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F901A4" w:rsidRDefault="00F901A4" w:rsidP="00CF4778">
      <w:pPr>
        <w:pStyle w:val="Nadpis"/>
      </w:pPr>
    </w:p>
    <w:p w:rsidR="00F901A4" w:rsidRDefault="00F901A4" w:rsidP="00CF4778">
      <w:pPr>
        <w:pStyle w:val="Nadpis"/>
      </w:pPr>
    </w:p>
    <w:p w:rsidR="00F901A4" w:rsidRPr="00D95085" w:rsidRDefault="00F901A4" w:rsidP="00F901A4">
      <w:pPr>
        <w:keepNext/>
        <w:shd w:val="clear" w:color="auto" w:fill="FFFFFF" w:themeFill="background1"/>
        <w:spacing w:before="360" w:after="60"/>
        <w:rPr>
          <w:b/>
          <w:color w:val="000000" w:themeColor="text1"/>
          <w:szCs w:val="20"/>
          <w:u w:val="single"/>
        </w:rPr>
      </w:pPr>
    </w:p>
    <w:tbl>
      <w:tblPr>
        <w:tblW w:w="0" w:type="auto"/>
        <w:tblInd w:w="70" w:type="dxa"/>
        <w:tblLayout w:type="fixed"/>
        <w:tblCellMar>
          <w:left w:w="70" w:type="dxa"/>
          <w:right w:w="70" w:type="dxa"/>
        </w:tblCellMar>
        <w:tblLook w:val="0000"/>
      </w:tblPr>
      <w:tblGrid>
        <w:gridCol w:w="1560"/>
        <w:gridCol w:w="567"/>
        <w:gridCol w:w="1842"/>
        <w:gridCol w:w="1701"/>
        <w:gridCol w:w="1701"/>
        <w:gridCol w:w="426"/>
        <w:gridCol w:w="1395"/>
      </w:tblGrid>
      <w:tr w:rsidR="00F901A4" w:rsidRPr="00D95085" w:rsidTr="00B27010">
        <w:trPr>
          <w:trHeight w:val="1169"/>
        </w:trPr>
        <w:tc>
          <w:tcPr>
            <w:tcW w:w="5670" w:type="dxa"/>
            <w:gridSpan w:val="4"/>
            <w:tcBorders>
              <w:top w:val="single" w:sz="48" w:space="0" w:color="000000"/>
              <w:left w:val="single" w:sz="48" w:space="0" w:color="000000"/>
              <w:bottom w:val="single" w:sz="12" w:space="0" w:color="000000"/>
            </w:tcBorders>
            <w:shd w:val="clear" w:color="auto" w:fill="DFDFDF"/>
          </w:tcPr>
          <w:p w:rsidR="00F901A4" w:rsidRPr="00D95085" w:rsidRDefault="00F901A4" w:rsidP="00B27010">
            <w:pPr>
              <w:shd w:val="clear" w:color="auto" w:fill="FFFFFF" w:themeFill="background1"/>
              <w:jc w:val="center"/>
              <w:rPr>
                <w:b/>
                <w:color w:val="000000" w:themeColor="text1"/>
                <w:sz w:val="36"/>
                <w:szCs w:val="20"/>
              </w:rPr>
            </w:pPr>
            <w:r w:rsidRPr="00D95085">
              <w:rPr>
                <w:b/>
                <w:color w:val="000000" w:themeColor="text1"/>
                <w:sz w:val="48"/>
                <w:szCs w:val="20"/>
              </w:rPr>
              <w:t>R</w:t>
            </w:r>
            <w:r w:rsidRPr="00D95085">
              <w:rPr>
                <w:b/>
                <w:color w:val="000000" w:themeColor="text1"/>
                <w:sz w:val="36"/>
                <w:szCs w:val="20"/>
              </w:rPr>
              <w:t xml:space="preserve"> O M A N    </w:t>
            </w:r>
            <w:r w:rsidRPr="00D95085">
              <w:rPr>
                <w:b/>
                <w:color w:val="000000" w:themeColor="text1"/>
                <w:sz w:val="48"/>
                <w:szCs w:val="20"/>
              </w:rPr>
              <w:t>J</w:t>
            </w:r>
            <w:r w:rsidRPr="00D95085">
              <w:rPr>
                <w:b/>
                <w:color w:val="000000" w:themeColor="text1"/>
                <w:sz w:val="36"/>
                <w:szCs w:val="20"/>
              </w:rPr>
              <w:t xml:space="preserve"> Í L E K</w:t>
            </w:r>
          </w:p>
          <w:p w:rsidR="00F901A4" w:rsidRPr="00D95085" w:rsidRDefault="00F901A4" w:rsidP="00B27010">
            <w:pPr>
              <w:shd w:val="clear" w:color="auto" w:fill="FFFFFF" w:themeFill="background1"/>
              <w:jc w:val="center"/>
              <w:rPr>
                <w:b/>
                <w:i/>
                <w:color w:val="000000" w:themeColor="text1"/>
                <w:szCs w:val="20"/>
              </w:rPr>
            </w:pPr>
            <w:r w:rsidRPr="00D95085">
              <w:rPr>
                <w:b/>
                <w:color w:val="000000" w:themeColor="text1"/>
                <w:sz w:val="36"/>
                <w:szCs w:val="20"/>
              </w:rPr>
              <w:t xml:space="preserve"> </w:t>
            </w:r>
            <w:r w:rsidRPr="00D95085">
              <w:rPr>
                <w:b/>
                <w:i/>
                <w:color w:val="000000" w:themeColor="text1"/>
                <w:sz w:val="28"/>
                <w:szCs w:val="20"/>
              </w:rPr>
              <w:t>projektová činnost</w:t>
            </w:r>
            <w:r w:rsidRPr="00D95085">
              <w:rPr>
                <w:color w:val="000000" w:themeColor="text1"/>
                <w:sz w:val="32"/>
                <w:szCs w:val="20"/>
              </w:rPr>
              <w:t xml:space="preserve">        </w:t>
            </w:r>
            <w:r w:rsidRPr="00D95085">
              <w:rPr>
                <w:b/>
                <w:color w:val="000000" w:themeColor="text1"/>
                <w:sz w:val="28"/>
                <w:szCs w:val="20"/>
              </w:rPr>
              <w:t xml:space="preserve">                             </w:t>
            </w:r>
            <w:r w:rsidRPr="00D95085">
              <w:rPr>
                <w:b/>
                <w:i/>
                <w:color w:val="000000" w:themeColor="text1"/>
                <w:szCs w:val="20"/>
              </w:rPr>
              <w:t xml:space="preserve">SPECIALIZACE </w:t>
            </w:r>
          </w:p>
          <w:p w:rsidR="00F901A4" w:rsidRPr="00D95085" w:rsidRDefault="00F901A4" w:rsidP="00B27010">
            <w:pPr>
              <w:shd w:val="clear" w:color="auto" w:fill="FFFFFF" w:themeFill="background1"/>
              <w:jc w:val="center"/>
              <w:rPr>
                <w:b/>
                <w:i/>
                <w:color w:val="000000" w:themeColor="text1"/>
                <w:sz w:val="28"/>
                <w:szCs w:val="20"/>
              </w:rPr>
            </w:pPr>
            <w:r w:rsidRPr="00D95085">
              <w:rPr>
                <w:b/>
                <w:i/>
                <w:color w:val="000000" w:themeColor="text1"/>
                <w:szCs w:val="20"/>
              </w:rPr>
              <w:t>VYTÁPĚNÍ  a  VZDUCHOTECHNIKA</w:t>
            </w:r>
          </w:p>
        </w:tc>
        <w:tc>
          <w:tcPr>
            <w:tcW w:w="3522" w:type="dxa"/>
            <w:gridSpan w:val="3"/>
            <w:tcBorders>
              <w:top w:val="single" w:sz="48" w:space="0" w:color="000000"/>
              <w:left w:val="single" w:sz="12" w:space="0" w:color="000000"/>
              <w:bottom w:val="single" w:sz="12" w:space="0" w:color="000000"/>
              <w:right w:val="single" w:sz="48" w:space="0" w:color="000000"/>
            </w:tcBorders>
            <w:shd w:val="clear" w:color="auto" w:fill="DFDFDF"/>
          </w:tcPr>
          <w:p w:rsidR="00F901A4" w:rsidRPr="00D95085" w:rsidRDefault="00F901A4" w:rsidP="00B27010">
            <w:pPr>
              <w:shd w:val="clear" w:color="auto" w:fill="FFFFFF" w:themeFill="background1"/>
              <w:jc w:val="center"/>
              <w:rPr>
                <w:b/>
                <w:i/>
                <w:color w:val="000000" w:themeColor="text1"/>
                <w:sz w:val="28"/>
                <w:szCs w:val="20"/>
              </w:rPr>
            </w:pPr>
            <w:r w:rsidRPr="00D95085">
              <w:rPr>
                <w:b/>
                <w:i/>
                <w:color w:val="000000" w:themeColor="text1"/>
                <w:sz w:val="28"/>
                <w:szCs w:val="20"/>
              </w:rPr>
              <w:t xml:space="preserve">Vaňkova 476             </w:t>
            </w:r>
          </w:p>
          <w:p w:rsidR="00F901A4" w:rsidRPr="00D95085" w:rsidRDefault="00F901A4" w:rsidP="00B27010">
            <w:pPr>
              <w:shd w:val="clear" w:color="auto" w:fill="FFFFFF" w:themeFill="background1"/>
              <w:jc w:val="center"/>
              <w:rPr>
                <w:b/>
                <w:i/>
                <w:color w:val="000000" w:themeColor="text1"/>
                <w:sz w:val="28"/>
                <w:szCs w:val="20"/>
              </w:rPr>
            </w:pPr>
            <w:r w:rsidRPr="00D95085">
              <w:rPr>
                <w:b/>
                <w:i/>
                <w:color w:val="000000" w:themeColor="text1"/>
                <w:sz w:val="28"/>
                <w:szCs w:val="20"/>
              </w:rPr>
              <w:t xml:space="preserve">339 01 KLATOVY           </w:t>
            </w:r>
          </w:p>
          <w:p w:rsidR="00F901A4" w:rsidRPr="00D95085" w:rsidRDefault="00F901A4" w:rsidP="00B27010">
            <w:pPr>
              <w:shd w:val="clear" w:color="auto" w:fill="FFFFFF" w:themeFill="background1"/>
              <w:jc w:val="center"/>
              <w:rPr>
                <w:b/>
                <w:i/>
                <w:color w:val="000000" w:themeColor="text1"/>
                <w:sz w:val="28"/>
                <w:szCs w:val="20"/>
              </w:rPr>
            </w:pPr>
            <w:r w:rsidRPr="00D95085">
              <w:rPr>
                <w:b/>
                <w:i/>
                <w:color w:val="000000" w:themeColor="text1"/>
                <w:sz w:val="28"/>
                <w:szCs w:val="20"/>
              </w:rPr>
              <w:t>mob. 608 146 019</w:t>
            </w:r>
          </w:p>
          <w:p w:rsidR="00F901A4" w:rsidRPr="00D95085" w:rsidRDefault="00F901A4" w:rsidP="00B27010">
            <w:pPr>
              <w:shd w:val="clear" w:color="auto" w:fill="FFFFFF" w:themeFill="background1"/>
              <w:jc w:val="center"/>
              <w:rPr>
                <w:color w:val="000000" w:themeColor="text1"/>
              </w:rPr>
            </w:pPr>
            <w:r w:rsidRPr="00D95085">
              <w:rPr>
                <w:b/>
                <w:i/>
                <w:color w:val="000000" w:themeColor="text1"/>
                <w:sz w:val="28"/>
                <w:szCs w:val="20"/>
              </w:rPr>
              <w:t>romanjilek1@seznam.cz</w:t>
            </w:r>
          </w:p>
        </w:tc>
      </w:tr>
      <w:tr w:rsidR="00F901A4" w:rsidRPr="00D95085" w:rsidTr="00B27010">
        <w:trPr>
          <w:trHeight w:val="325"/>
        </w:trPr>
        <w:tc>
          <w:tcPr>
            <w:tcW w:w="2127" w:type="dxa"/>
            <w:gridSpan w:val="2"/>
            <w:tcBorders>
              <w:top w:val="single" w:sz="12" w:space="0" w:color="000000"/>
              <w:left w:val="single" w:sz="48"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rPr>
                <w:color w:val="000000" w:themeColor="text1"/>
                <w:szCs w:val="24"/>
                <w:lang w:eastAsia="cs-CZ"/>
              </w:rPr>
            </w:pPr>
            <w:r w:rsidRPr="00D95085">
              <w:rPr>
                <w:color w:val="000000" w:themeColor="text1"/>
                <w:szCs w:val="24"/>
                <w:lang w:eastAsia="cs-CZ"/>
              </w:rPr>
              <w:t>ZODP. PROJEKT.</w:t>
            </w:r>
          </w:p>
        </w:tc>
        <w:tc>
          <w:tcPr>
            <w:tcW w:w="1842" w:type="dxa"/>
            <w:tcBorders>
              <w:top w:val="single" w:sz="12" w:space="0" w:color="000000"/>
              <w:left w:val="single" w:sz="12"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rPr>
                <w:color w:val="000000" w:themeColor="text1"/>
                <w:szCs w:val="24"/>
                <w:lang w:eastAsia="cs-CZ"/>
              </w:rPr>
            </w:pPr>
            <w:r w:rsidRPr="00D95085">
              <w:rPr>
                <w:color w:val="000000" w:themeColor="text1"/>
                <w:szCs w:val="24"/>
                <w:lang w:eastAsia="cs-CZ"/>
              </w:rPr>
              <w:t>PROJEKTOVAL</w:t>
            </w:r>
          </w:p>
        </w:tc>
        <w:tc>
          <w:tcPr>
            <w:tcW w:w="1701" w:type="dxa"/>
            <w:tcBorders>
              <w:top w:val="single" w:sz="12" w:space="0" w:color="000000"/>
              <w:left w:val="single" w:sz="12"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rPr>
                <w:color w:val="000000" w:themeColor="text1"/>
                <w:szCs w:val="24"/>
                <w:lang w:eastAsia="cs-CZ"/>
              </w:rPr>
            </w:pPr>
            <w:r w:rsidRPr="00D95085">
              <w:rPr>
                <w:color w:val="000000" w:themeColor="text1"/>
                <w:szCs w:val="24"/>
                <w:lang w:eastAsia="cs-CZ"/>
              </w:rPr>
              <w:t>KRESLIL</w:t>
            </w:r>
          </w:p>
        </w:tc>
        <w:tc>
          <w:tcPr>
            <w:tcW w:w="1701" w:type="dxa"/>
            <w:tcBorders>
              <w:top w:val="single" w:sz="12" w:space="0" w:color="000000"/>
              <w:left w:val="single" w:sz="12"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rPr>
                <w:color w:val="000000" w:themeColor="text1"/>
                <w:szCs w:val="24"/>
                <w:lang w:eastAsia="cs-CZ"/>
              </w:rPr>
            </w:pPr>
            <w:r w:rsidRPr="00D95085">
              <w:rPr>
                <w:color w:val="000000" w:themeColor="text1"/>
                <w:szCs w:val="24"/>
                <w:lang w:eastAsia="cs-CZ"/>
              </w:rPr>
              <w:t xml:space="preserve">Č. ZAKÁZKY </w:t>
            </w:r>
          </w:p>
        </w:tc>
        <w:tc>
          <w:tcPr>
            <w:tcW w:w="1821" w:type="dxa"/>
            <w:gridSpan w:val="2"/>
            <w:tcBorders>
              <w:top w:val="single" w:sz="12" w:space="0" w:color="000000"/>
              <w:left w:val="single" w:sz="12" w:space="0" w:color="000000"/>
              <w:bottom w:val="single" w:sz="12" w:space="0" w:color="000000"/>
              <w:right w:val="single" w:sz="48" w:space="0" w:color="000000"/>
            </w:tcBorders>
            <w:shd w:val="clear" w:color="auto" w:fill="auto"/>
          </w:tcPr>
          <w:p w:rsidR="00F901A4" w:rsidRPr="00D95085" w:rsidRDefault="00965F71" w:rsidP="00965F71">
            <w:pPr>
              <w:pStyle w:val="Bezmezer"/>
              <w:shd w:val="clear" w:color="auto" w:fill="FFFFFF" w:themeFill="background1"/>
              <w:jc w:val="center"/>
              <w:rPr>
                <w:color w:val="000000" w:themeColor="text1"/>
                <w:szCs w:val="24"/>
                <w:lang w:eastAsia="cs-CZ"/>
              </w:rPr>
            </w:pPr>
            <w:r>
              <w:rPr>
                <w:color w:val="000000" w:themeColor="text1"/>
                <w:szCs w:val="24"/>
                <w:lang w:eastAsia="cs-CZ"/>
              </w:rPr>
              <w:t>04</w:t>
            </w:r>
            <w:r w:rsidR="00F901A4" w:rsidRPr="00D95085">
              <w:rPr>
                <w:color w:val="000000" w:themeColor="text1"/>
                <w:szCs w:val="24"/>
                <w:lang w:eastAsia="cs-CZ"/>
              </w:rPr>
              <w:t xml:space="preserve"> / 20</w:t>
            </w:r>
            <w:r w:rsidR="006D0312">
              <w:rPr>
                <w:color w:val="000000" w:themeColor="text1"/>
                <w:szCs w:val="24"/>
                <w:lang w:eastAsia="cs-CZ"/>
              </w:rPr>
              <w:t>2</w:t>
            </w:r>
            <w:r>
              <w:rPr>
                <w:color w:val="000000" w:themeColor="text1"/>
                <w:szCs w:val="24"/>
                <w:lang w:eastAsia="cs-CZ"/>
              </w:rPr>
              <w:t>2</w:t>
            </w:r>
          </w:p>
        </w:tc>
      </w:tr>
      <w:tr w:rsidR="00F901A4" w:rsidRPr="00D95085" w:rsidTr="00B27010">
        <w:trPr>
          <w:trHeight w:val="326"/>
        </w:trPr>
        <w:tc>
          <w:tcPr>
            <w:tcW w:w="2127" w:type="dxa"/>
            <w:gridSpan w:val="2"/>
            <w:tcBorders>
              <w:top w:val="single" w:sz="12" w:space="0" w:color="000000"/>
              <w:left w:val="single" w:sz="48"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rPr>
                <w:color w:val="000000" w:themeColor="text1"/>
                <w:szCs w:val="24"/>
                <w:lang w:eastAsia="cs-CZ"/>
              </w:rPr>
            </w:pPr>
            <w:r w:rsidRPr="00D95085">
              <w:rPr>
                <w:color w:val="000000" w:themeColor="text1"/>
                <w:szCs w:val="24"/>
                <w:lang w:eastAsia="cs-CZ"/>
              </w:rPr>
              <w:t>Roman Jílek</w:t>
            </w:r>
          </w:p>
        </w:tc>
        <w:tc>
          <w:tcPr>
            <w:tcW w:w="1842" w:type="dxa"/>
            <w:tcBorders>
              <w:top w:val="single" w:sz="12" w:space="0" w:color="000000"/>
              <w:left w:val="single" w:sz="12"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rPr>
                <w:color w:val="000000" w:themeColor="text1"/>
                <w:szCs w:val="24"/>
                <w:lang w:eastAsia="cs-CZ"/>
              </w:rPr>
            </w:pPr>
            <w:r w:rsidRPr="00D95085">
              <w:rPr>
                <w:color w:val="000000" w:themeColor="text1"/>
                <w:szCs w:val="24"/>
                <w:lang w:eastAsia="cs-CZ"/>
              </w:rPr>
              <w:t>Roman Jílek</w:t>
            </w:r>
          </w:p>
        </w:tc>
        <w:tc>
          <w:tcPr>
            <w:tcW w:w="1701" w:type="dxa"/>
            <w:tcBorders>
              <w:top w:val="single" w:sz="12" w:space="0" w:color="000000"/>
              <w:left w:val="single" w:sz="12"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rPr>
                <w:color w:val="000000" w:themeColor="text1"/>
                <w:szCs w:val="24"/>
                <w:lang w:eastAsia="cs-CZ"/>
              </w:rPr>
            </w:pPr>
            <w:r w:rsidRPr="00D95085">
              <w:rPr>
                <w:color w:val="000000" w:themeColor="text1"/>
                <w:szCs w:val="24"/>
                <w:lang w:eastAsia="cs-CZ"/>
              </w:rPr>
              <w:t>Roman Jílek</w:t>
            </w:r>
          </w:p>
        </w:tc>
        <w:tc>
          <w:tcPr>
            <w:tcW w:w="1701" w:type="dxa"/>
            <w:tcBorders>
              <w:top w:val="single" w:sz="12" w:space="0" w:color="000000"/>
              <w:left w:val="single" w:sz="12"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rPr>
                <w:color w:val="000000" w:themeColor="text1"/>
                <w:szCs w:val="24"/>
                <w:lang w:eastAsia="cs-CZ"/>
              </w:rPr>
            </w:pPr>
            <w:r w:rsidRPr="00D95085">
              <w:rPr>
                <w:color w:val="000000" w:themeColor="text1"/>
                <w:szCs w:val="24"/>
                <w:lang w:eastAsia="cs-CZ"/>
              </w:rPr>
              <w:t>MĚŘÍTKO :</w:t>
            </w:r>
          </w:p>
        </w:tc>
        <w:tc>
          <w:tcPr>
            <w:tcW w:w="1821" w:type="dxa"/>
            <w:gridSpan w:val="2"/>
            <w:tcBorders>
              <w:top w:val="single" w:sz="12" w:space="0" w:color="000000"/>
              <w:left w:val="single" w:sz="12" w:space="0" w:color="000000"/>
              <w:bottom w:val="single" w:sz="12" w:space="0" w:color="000000"/>
              <w:right w:val="single" w:sz="48" w:space="0" w:color="000000"/>
            </w:tcBorders>
            <w:shd w:val="clear" w:color="auto" w:fill="auto"/>
          </w:tcPr>
          <w:p w:rsidR="00F901A4" w:rsidRPr="00D95085" w:rsidRDefault="00F901A4" w:rsidP="00B27010">
            <w:pPr>
              <w:pStyle w:val="Bezmezer"/>
              <w:shd w:val="clear" w:color="auto" w:fill="FFFFFF" w:themeFill="background1"/>
              <w:snapToGrid w:val="0"/>
              <w:rPr>
                <w:color w:val="000000" w:themeColor="text1"/>
                <w:szCs w:val="24"/>
                <w:lang w:eastAsia="cs-CZ"/>
              </w:rPr>
            </w:pPr>
          </w:p>
        </w:tc>
      </w:tr>
      <w:tr w:rsidR="00F901A4" w:rsidRPr="00D95085" w:rsidTr="00B27010">
        <w:trPr>
          <w:trHeight w:val="326"/>
        </w:trPr>
        <w:tc>
          <w:tcPr>
            <w:tcW w:w="2127" w:type="dxa"/>
            <w:gridSpan w:val="2"/>
            <w:tcBorders>
              <w:top w:val="single" w:sz="12" w:space="0" w:color="000000"/>
              <w:left w:val="single" w:sz="48"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snapToGrid w:val="0"/>
              <w:rPr>
                <w:color w:val="000000" w:themeColor="text1"/>
                <w:szCs w:val="24"/>
                <w:lang w:eastAsia="cs-CZ"/>
              </w:rPr>
            </w:pPr>
          </w:p>
        </w:tc>
        <w:tc>
          <w:tcPr>
            <w:tcW w:w="1842" w:type="dxa"/>
            <w:tcBorders>
              <w:top w:val="single" w:sz="12" w:space="0" w:color="000000"/>
              <w:left w:val="single" w:sz="12"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snapToGrid w:val="0"/>
              <w:rPr>
                <w:color w:val="000000" w:themeColor="text1"/>
                <w:szCs w:val="24"/>
                <w:lang w:eastAsia="cs-CZ"/>
              </w:rPr>
            </w:pPr>
          </w:p>
        </w:tc>
        <w:tc>
          <w:tcPr>
            <w:tcW w:w="1701" w:type="dxa"/>
            <w:tcBorders>
              <w:top w:val="single" w:sz="12" w:space="0" w:color="000000"/>
              <w:left w:val="single" w:sz="12"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snapToGrid w:val="0"/>
              <w:rPr>
                <w:color w:val="000000" w:themeColor="text1"/>
                <w:szCs w:val="24"/>
                <w:lang w:eastAsia="cs-CZ"/>
              </w:rPr>
            </w:pPr>
          </w:p>
        </w:tc>
        <w:tc>
          <w:tcPr>
            <w:tcW w:w="1701" w:type="dxa"/>
            <w:tcBorders>
              <w:top w:val="single" w:sz="12" w:space="0" w:color="000000"/>
              <w:left w:val="single" w:sz="12"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rPr>
                <w:color w:val="000000" w:themeColor="text1"/>
                <w:szCs w:val="24"/>
                <w:lang w:eastAsia="cs-CZ"/>
              </w:rPr>
            </w:pPr>
            <w:r w:rsidRPr="00D95085">
              <w:rPr>
                <w:color w:val="000000" w:themeColor="text1"/>
                <w:szCs w:val="24"/>
                <w:lang w:eastAsia="cs-CZ"/>
              </w:rPr>
              <w:t>DATUM :</w:t>
            </w:r>
          </w:p>
        </w:tc>
        <w:tc>
          <w:tcPr>
            <w:tcW w:w="1821" w:type="dxa"/>
            <w:gridSpan w:val="2"/>
            <w:tcBorders>
              <w:top w:val="single" w:sz="12" w:space="0" w:color="000000"/>
              <w:left w:val="single" w:sz="12" w:space="0" w:color="000000"/>
              <w:bottom w:val="single" w:sz="12" w:space="0" w:color="000000"/>
              <w:right w:val="single" w:sz="48" w:space="0" w:color="000000"/>
            </w:tcBorders>
            <w:shd w:val="clear" w:color="auto" w:fill="auto"/>
          </w:tcPr>
          <w:p w:rsidR="00F901A4" w:rsidRPr="00D95085" w:rsidRDefault="00965F71" w:rsidP="00965F71">
            <w:pPr>
              <w:pStyle w:val="Bezmezer"/>
              <w:shd w:val="clear" w:color="auto" w:fill="FFFFFF" w:themeFill="background1"/>
              <w:jc w:val="center"/>
              <w:rPr>
                <w:color w:val="000000" w:themeColor="text1"/>
                <w:lang w:eastAsia="cs-CZ"/>
              </w:rPr>
            </w:pPr>
            <w:r>
              <w:rPr>
                <w:color w:val="000000" w:themeColor="text1"/>
                <w:szCs w:val="24"/>
                <w:lang w:eastAsia="cs-CZ"/>
              </w:rPr>
              <w:t>02</w:t>
            </w:r>
            <w:r w:rsidR="00F901A4" w:rsidRPr="00D95085">
              <w:rPr>
                <w:color w:val="000000" w:themeColor="text1"/>
                <w:szCs w:val="24"/>
                <w:lang w:eastAsia="cs-CZ"/>
              </w:rPr>
              <w:t xml:space="preserve"> / 20</w:t>
            </w:r>
            <w:r w:rsidR="006D0312">
              <w:rPr>
                <w:color w:val="000000" w:themeColor="text1"/>
                <w:szCs w:val="24"/>
                <w:lang w:eastAsia="cs-CZ"/>
              </w:rPr>
              <w:t>2</w:t>
            </w:r>
            <w:r>
              <w:rPr>
                <w:color w:val="000000" w:themeColor="text1"/>
                <w:szCs w:val="24"/>
                <w:lang w:eastAsia="cs-CZ"/>
              </w:rPr>
              <w:t>2</w:t>
            </w:r>
          </w:p>
        </w:tc>
      </w:tr>
      <w:tr w:rsidR="00F901A4" w:rsidRPr="00D95085" w:rsidTr="00B27010">
        <w:trPr>
          <w:cantSplit/>
          <w:trHeight w:val="328"/>
        </w:trPr>
        <w:tc>
          <w:tcPr>
            <w:tcW w:w="1560" w:type="dxa"/>
            <w:tcBorders>
              <w:top w:val="single" w:sz="12" w:space="0" w:color="000000"/>
              <w:left w:val="single" w:sz="48"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rPr>
                <w:color w:val="000000" w:themeColor="text1"/>
                <w:lang w:eastAsia="cs-CZ"/>
              </w:rPr>
            </w:pPr>
            <w:r w:rsidRPr="00D95085">
              <w:rPr>
                <w:color w:val="000000" w:themeColor="text1"/>
                <w:lang w:eastAsia="cs-CZ"/>
              </w:rPr>
              <w:t>ST. P D:</w:t>
            </w:r>
          </w:p>
        </w:tc>
        <w:tc>
          <w:tcPr>
            <w:tcW w:w="7632" w:type="dxa"/>
            <w:gridSpan w:val="6"/>
            <w:tcBorders>
              <w:top w:val="single" w:sz="12" w:space="0" w:color="000000"/>
              <w:left w:val="single" w:sz="12" w:space="0" w:color="000000"/>
              <w:bottom w:val="single" w:sz="12" w:space="0" w:color="000000"/>
              <w:right w:val="single" w:sz="48" w:space="0" w:color="000000"/>
            </w:tcBorders>
            <w:shd w:val="clear" w:color="auto" w:fill="auto"/>
          </w:tcPr>
          <w:p w:rsidR="00F901A4" w:rsidRPr="00D95085" w:rsidRDefault="00F901A4" w:rsidP="00965F71">
            <w:pPr>
              <w:pStyle w:val="Bezmezer"/>
              <w:shd w:val="clear" w:color="auto" w:fill="FFFFFF" w:themeFill="background1"/>
              <w:rPr>
                <w:color w:val="000000" w:themeColor="text1"/>
                <w:lang w:eastAsia="cs-CZ"/>
              </w:rPr>
            </w:pPr>
            <w:r>
              <w:rPr>
                <w:color w:val="000000" w:themeColor="text1"/>
                <w:lang w:eastAsia="cs-CZ"/>
              </w:rPr>
              <w:t xml:space="preserve"> </w:t>
            </w:r>
            <w:r w:rsidR="00965F71">
              <w:rPr>
                <w:color w:val="000000" w:themeColor="text1"/>
                <w:lang w:val="cs-CZ" w:eastAsia="cs-CZ"/>
              </w:rPr>
              <w:t>Společné povolení</w:t>
            </w:r>
          </w:p>
        </w:tc>
      </w:tr>
      <w:tr w:rsidR="00F901A4" w:rsidRPr="00D95085" w:rsidTr="00B27010">
        <w:trPr>
          <w:cantSplit/>
          <w:trHeight w:val="328"/>
        </w:trPr>
        <w:tc>
          <w:tcPr>
            <w:tcW w:w="1560" w:type="dxa"/>
            <w:tcBorders>
              <w:top w:val="single" w:sz="12" w:space="0" w:color="000000"/>
              <w:left w:val="single" w:sz="48" w:space="0" w:color="000000"/>
              <w:bottom w:val="single" w:sz="12" w:space="0" w:color="000000"/>
            </w:tcBorders>
            <w:shd w:val="clear" w:color="auto" w:fill="auto"/>
          </w:tcPr>
          <w:p w:rsidR="00F901A4" w:rsidRPr="00D95085" w:rsidRDefault="00F901A4" w:rsidP="00B27010">
            <w:pPr>
              <w:pStyle w:val="Bezmezer"/>
              <w:shd w:val="clear" w:color="auto" w:fill="FFFFFF" w:themeFill="background1"/>
              <w:rPr>
                <w:color w:val="000000" w:themeColor="text1"/>
                <w:lang w:eastAsia="cs-CZ"/>
              </w:rPr>
            </w:pPr>
            <w:r w:rsidRPr="00D95085">
              <w:rPr>
                <w:color w:val="000000" w:themeColor="text1"/>
                <w:lang w:eastAsia="cs-CZ"/>
              </w:rPr>
              <w:t>INVESTOR :</w:t>
            </w:r>
          </w:p>
        </w:tc>
        <w:tc>
          <w:tcPr>
            <w:tcW w:w="7632" w:type="dxa"/>
            <w:gridSpan w:val="6"/>
            <w:tcBorders>
              <w:top w:val="single" w:sz="12" w:space="0" w:color="000000"/>
              <w:left w:val="single" w:sz="12" w:space="0" w:color="000000"/>
              <w:bottom w:val="single" w:sz="12" w:space="0" w:color="000000"/>
              <w:right w:val="single" w:sz="48" w:space="0" w:color="000000"/>
            </w:tcBorders>
            <w:shd w:val="clear" w:color="auto" w:fill="auto"/>
          </w:tcPr>
          <w:p w:rsidR="00F901A4" w:rsidRPr="00D95085" w:rsidRDefault="00965F71" w:rsidP="00965F71">
            <w:pPr>
              <w:pStyle w:val="Bezmezer"/>
              <w:shd w:val="clear" w:color="auto" w:fill="FFFFFF" w:themeFill="background1"/>
              <w:jc w:val="left"/>
              <w:rPr>
                <w:b/>
                <w:color w:val="000000" w:themeColor="text1"/>
                <w:sz w:val="28"/>
                <w:szCs w:val="28"/>
                <w:lang w:eastAsia="cs-CZ"/>
              </w:rPr>
            </w:pPr>
            <w:r>
              <w:rPr>
                <w:color w:val="000000" w:themeColor="text1"/>
                <w:lang w:val="cs-CZ" w:eastAsia="cs-CZ"/>
              </w:rPr>
              <w:t xml:space="preserve"> </w:t>
            </w:r>
            <w:r w:rsidRPr="00965F71">
              <w:rPr>
                <w:color w:val="000000" w:themeColor="text1"/>
                <w:lang w:val="cs-CZ" w:eastAsia="cs-CZ"/>
              </w:rPr>
              <w:t xml:space="preserve">Plzeňský kraj, IČO 70890366 </w:t>
            </w:r>
            <w:r w:rsidRPr="00965F71">
              <w:rPr>
                <w:color w:val="000000" w:themeColor="text1"/>
                <w:lang w:val="cs-CZ" w:eastAsia="cs-CZ"/>
              </w:rPr>
              <w:br/>
              <w:t xml:space="preserve"> </w:t>
            </w:r>
            <w:proofErr w:type="spellStart"/>
            <w:r w:rsidRPr="00965F71">
              <w:rPr>
                <w:color w:val="000000" w:themeColor="text1"/>
                <w:lang w:val="cs-CZ" w:eastAsia="cs-CZ"/>
              </w:rPr>
              <w:t>Škroupova</w:t>
            </w:r>
            <w:proofErr w:type="spellEnd"/>
            <w:r w:rsidRPr="00965F71">
              <w:rPr>
                <w:color w:val="000000" w:themeColor="text1"/>
                <w:lang w:val="cs-CZ" w:eastAsia="cs-CZ"/>
              </w:rPr>
              <w:t xml:space="preserve"> 1760/18, Jižní Předměstí, 301 00 Plzeň</w:t>
            </w:r>
          </w:p>
        </w:tc>
      </w:tr>
      <w:tr w:rsidR="00F901A4" w:rsidRPr="00D95085" w:rsidTr="00B27010">
        <w:trPr>
          <w:trHeight w:val="815"/>
        </w:trPr>
        <w:tc>
          <w:tcPr>
            <w:tcW w:w="9192" w:type="dxa"/>
            <w:gridSpan w:val="7"/>
            <w:tcBorders>
              <w:top w:val="single" w:sz="12" w:space="0" w:color="000000"/>
              <w:left w:val="single" w:sz="48" w:space="0" w:color="000000"/>
              <w:bottom w:val="single" w:sz="12" w:space="0" w:color="000000"/>
              <w:right w:val="single" w:sz="48" w:space="0" w:color="000000"/>
            </w:tcBorders>
            <w:shd w:val="clear" w:color="auto" w:fill="auto"/>
          </w:tcPr>
          <w:p w:rsidR="00F901A4" w:rsidRPr="006D0312" w:rsidRDefault="00965F71" w:rsidP="00965F71">
            <w:pPr>
              <w:shd w:val="clear" w:color="auto" w:fill="FFFFFF" w:themeFill="background1"/>
              <w:ind w:left="356" w:firstLine="4"/>
              <w:rPr>
                <w:b/>
                <w:color w:val="000000" w:themeColor="text1"/>
                <w:sz w:val="30"/>
                <w:szCs w:val="30"/>
              </w:rPr>
            </w:pPr>
            <w:r w:rsidRPr="00965F71">
              <w:rPr>
                <w:b/>
                <w:bCs/>
                <w:color w:val="000000" w:themeColor="text1"/>
                <w:sz w:val="30"/>
                <w:szCs w:val="30"/>
              </w:rPr>
              <w:t xml:space="preserve">VÝCHODNÍ PŘÍSTAVBA A STAVEBNÍ ÚPRAVY </w:t>
            </w:r>
            <w:r w:rsidRPr="00965F71">
              <w:rPr>
                <w:b/>
                <w:bCs/>
                <w:color w:val="000000" w:themeColor="text1"/>
                <w:sz w:val="30"/>
                <w:szCs w:val="30"/>
              </w:rPr>
              <w:br/>
              <w:t>NEMOCNICE NÁSLEDNÉ PÉČE LDN HORAŽĎOVICE</w:t>
            </w:r>
          </w:p>
        </w:tc>
      </w:tr>
      <w:tr w:rsidR="00F901A4" w:rsidRPr="00D95085" w:rsidTr="00B27010">
        <w:trPr>
          <w:cantSplit/>
          <w:trHeight w:val="220"/>
        </w:trPr>
        <w:tc>
          <w:tcPr>
            <w:tcW w:w="7797" w:type="dxa"/>
            <w:gridSpan w:val="6"/>
            <w:vMerge w:val="restart"/>
            <w:tcBorders>
              <w:top w:val="single" w:sz="12" w:space="0" w:color="000000"/>
              <w:left w:val="single" w:sz="48" w:space="0" w:color="000000"/>
            </w:tcBorders>
            <w:shd w:val="clear" w:color="auto" w:fill="FFFFFF"/>
          </w:tcPr>
          <w:p w:rsidR="00965F71" w:rsidRPr="00965F71" w:rsidRDefault="00F901A4" w:rsidP="00965F71">
            <w:pPr>
              <w:keepNext/>
              <w:shd w:val="clear" w:color="auto" w:fill="FFFFFF" w:themeFill="background1"/>
              <w:rPr>
                <w:b/>
                <w:bCs/>
                <w:color w:val="000000" w:themeColor="text1"/>
                <w:sz w:val="28"/>
                <w:szCs w:val="20"/>
              </w:rPr>
            </w:pPr>
            <w:r w:rsidRPr="00D95085">
              <w:rPr>
                <w:b/>
                <w:color w:val="000000" w:themeColor="text1"/>
                <w:sz w:val="28"/>
                <w:szCs w:val="20"/>
              </w:rPr>
              <w:t xml:space="preserve">     </w:t>
            </w:r>
            <w:r w:rsidR="00965F71" w:rsidRPr="00965F71">
              <w:rPr>
                <w:b/>
                <w:bCs/>
                <w:color w:val="000000" w:themeColor="text1"/>
                <w:sz w:val="28"/>
                <w:szCs w:val="20"/>
              </w:rPr>
              <w:t>D.1.4.1) Zařízení pro vytápění staveb</w:t>
            </w:r>
          </w:p>
          <w:p w:rsidR="00F901A4" w:rsidRPr="00D95085" w:rsidRDefault="00F901A4" w:rsidP="00B27010">
            <w:pPr>
              <w:keepNext/>
              <w:shd w:val="clear" w:color="auto" w:fill="FFFFFF" w:themeFill="background1"/>
              <w:rPr>
                <w:color w:val="000000" w:themeColor="text1"/>
              </w:rPr>
            </w:pPr>
            <w:r w:rsidRPr="00D95085">
              <w:rPr>
                <w:b/>
                <w:color w:val="000000" w:themeColor="text1"/>
                <w:sz w:val="28"/>
                <w:szCs w:val="20"/>
              </w:rPr>
              <w:t xml:space="preserve">     T</w:t>
            </w:r>
            <w:r>
              <w:rPr>
                <w:b/>
                <w:color w:val="000000" w:themeColor="text1"/>
                <w:sz w:val="28"/>
                <w:szCs w:val="20"/>
              </w:rPr>
              <w:t xml:space="preserve"> </w:t>
            </w:r>
            <w:r w:rsidRPr="00D95085">
              <w:rPr>
                <w:b/>
                <w:color w:val="000000" w:themeColor="text1"/>
                <w:sz w:val="28"/>
                <w:szCs w:val="20"/>
              </w:rPr>
              <w:t>E</w:t>
            </w:r>
            <w:r>
              <w:rPr>
                <w:b/>
                <w:color w:val="000000" w:themeColor="text1"/>
                <w:sz w:val="28"/>
                <w:szCs w:val="20"/>
              </w:rPr>
              <w:t xml:space="preserve"> </w:t>
            </w:r>
            <w:r w:rsidRPr="00D95085">
              <w:rPr>
                <w:b/>
                <w:color w:val="000000" w:themeColor="text1"/>
                <w:sz w:val="28"/>
                <w:szCs w:val="20"/>
              </w:rPr>
              <w:t>C</w:t>
            </w:r>
            <w:r>
              <w:rPr>
                <w:b/>
                <w:color w:val="000000" w:themeColor="text1"/>
                <w:sz w:val="28"/>
                <w:szCs w:val="20"/>
              </w:rPr>
              <w:t xml:space="preserve"> </w:t>
            </w:r>
            <w:r w:rsidRPr="00D95085">
              <w:rPr>
                <w:b/>
                <w:color w:val="000000" w:themeColor="text1"/>
                <w:sz w:val="28"/>
                <w:szCs w:val="20"/>
              </w:rPr>
              <w:t>H</w:t>
            </w:r>
            <w:r>
              <w:rPr>
                <w:b/>
                <w:color w:val="000000" w:themeColor="text1"/>
                <w:sz w:val="28"/>
                <w:szCs w:val="20"/>
              </w:rPr>
              <w:t xml:space="preserve"> </w:t>
            </w:r>
            <w:r w:rsidRPr="00D95085">
              <w:rPr>
                <w:b/>
                <w:color w:val="000000" w:themeColor="text1"/>
                <w:sz w:val="28"/>
                <w:szCs w:val="20"/>
              </w:rPr>
              <w:t>N</w:t>
            </w:r>
            <w:r>
              <w:rPr>
                <w:b/>
                <w:color w:val="000000" w:themeColor="text1"/>
                <w:sz w:val="28"/>
                <w:szCs w:val="20"/>
              </w:rPr>
              <w:t xml:space="preserve"> </w:t>
            </w:r>
            <w:r w:rsidRPr="00D95085">
              <w:rPr>
                <w:b/>
                <w:color w:val="000000" w:themeColor="text1"/>
                <w:sz w:val="28"/>
                <w:szCs w:val="20"/>
              </w:rPr>
              <w:t>I</w:t>
            </w:r>
            <w:r>
              <w:rPr>
                <w:b/>
                <w:color w:val="000000" w:themeColor="text1"/>
                <w:sz w:val="28"/>
                <w:szCs w:val="20"/>
              </w:rPr>
              <w:t xml:space="preserve"> </w:t>
            </w:r>
            <w:r w:rsidRPr="00D95085">
              <w:rPr>
                <w:b/>
                <w:color w:val="000000" w:themeColor="text1"/>
                <w:sz w:val="28"/>
                <w:szCs w:val="20"/>
              </w:rPr>
              <w:t>C</w:t>
            </w:r>
            <w:r>
              <w:rPr>
                <w:b/>
                <w:color w:val="000000" w:themeColor="text1"/>
                <w:sz w:val="28"/>
                <w:szCs w:val="20"/>
              </w:rPr>
              <w:t xml:space="preserve"> </w:t>
            </w:r>
            <w:r w:rsidRPr="00D95085">
              <w:rPr>
                <w:b/>
                <w:color w:val="000000" w:themeColor="text1"/>
                <w:sz w:val="28"/>
                <w:szCs w:val="20"/>
              </w:rPr>
              <w:t>K</w:t>
            </w:r>
            <w:r>
              <w:rPr>
                <w:b/>
                <w:color w:val="000000" w:themeColor="text1"/>
                <w:sz w:val="28"/>
                <w:szCs w:val="20"/>
              </w:rPr>
              <w:t xml:space="preserve"> </w:t>
            </w:r>
            <w:r w:rsidRPr="00D95085">
              <w:rPr>
                <w:b/>
                <w:color w:val="000000" w:themeColor="text1"/>
                <w:sz w:val="28"/>
                <w:szCs w:val="20"/>
              </w:rPr>
              <w:t>Á</w:t>
            </w:r>
            <w:r>
              <w:rPr>
                <w:b/>
                <w:color w:val="000000" w:themeColor="text1"/>
                <w:sz w:val="28"/>
                <w:szCs w:val="20"/>
              </w:rPr>
              <w:t xml:space="preserve">  </w:t>
            </w:r>
            <w:r w:rsidRPr="00D95085">
              <w:rPr>
                <w:b/>
                <w:color w:val="000000" w:themeColor="text1"/>
                <w:sz w:val="28"/>
                <w:szCs w:val="20"/>
              </w:rPr>
              <w:t xml:space="preserve"> Z</w:t>
            </w:r>
            <w:r>
              <w:rPr>
                <w:b/>
                <w:color w:val="000000" w:themeColor="text1"/>
                <w:sz w:val="28"/>
                <w:szCs w:val="20"/>
              </w:rPr>
              <w:t xml:space="preserve"> </w:t>
            </w:r>
            <w:r w:rsidRPr="00D95085">
              <w:rPr>
                <w:b/>
                <w:color w:val="000000" w:themeColor="text1"/>
                <w:sz w:val="28"/>
                <w:szCs w:val="20"/>
              </w:rPr>
              <w:t>P</w:t>
            </w:r>
            <w:r>
              <w:rPr>
                <w:b/>
                <w:color w:val="000000" w:themeColor="text1"/>
                <w:sz w:val="28"/>
                <w:szCs w:val="20"/>
              </w:rPr>
              <w:t xml:space="preserve"> </w:t>
            </w:r>
            <w:r w:rsidRPr="00D95085">
              <w:rPr>
                <w:b/>
                <w:color w:val="000000" w:themeColor="text1"/>
                <w:sz w:val="28"/>
                <w:szCs w:val="20"/>
              </w:rPr>
              <w:t>R</w:t>
            </w:r>
            <w:r>
              <w:rPr>
                <w:b/>
                <w:color w:val="000000" w:themeColor="text1"/>
                <w:sz w:val="28"/>
                <w:szCs w:val="20"/>
              </w:rPr>
              <w:t xml:space="preserve"> </w:t>
            </w:r>
            <w:r w:rsidRPr="00D95085">
              <w:rPr>
                <w:b/>
                <w:color w:val="000000" w:themeColor="text1"/>
                <w:sz w:val="28"/>
                <w:szCs w:val="20"/>
              </w:rPr>
              <w:t>Á</w:t>
            </w:r>
            <w:r>
              <w:rPr>
                <w:b/>
                <w:color w:val="000000" w:themeColor="text1"/>
                <w:sz w:val="28"/>
                <w:szCs w:val="20"/>
              </w:rPr>
              <w:t xml:space="preserve"> </w:t>
            </w:r>
            <w:r w:rsidRPr="00D95085">
              <w:rPr>
                <w:b/>
                <w:color w:val="000000" w:themeColor="text1"/>
                <w:sz w:val="28"/>
                <w:szCs w:val="20"/>
              </w:rPr>
              <w:t>V</w:t>
            </w:r>
            <w:r>
              <w:rPr>
                <w:b/>
                <w:color w:val="000000" w:themeColor="text1"/>
                <w:sz w:val="28"/>
                <w:szCs w:val="20"/>
              </w:rPr>
              <w:t xml:space="preserve"> </w:t>
            </w:r>
            <w:r w:rsidRPr="00D95085">
              <w:rPr>
                <w:b/>
                <w:color w:val="000000" w:themeColor="text1"/>
                <w:sz w:val="28"/>
                <w:szCs w:val="20"/>
              </w:rPr>
              <w:t xml:space="preserve">A                               </w:t>
            </w:r>
          </w:p>
        </w:tc>
        <w:tc>
          <w:tcPr>
            <w:tcW w:w="1395" w:type="dxa"/>
            <w:tcBorders>
              <w:top w:val="single" w:sz="12" w:space="0" w:color="000000"/>
              <w:left w:val="single" w:sz="12" w:space="0" w:color="000000"/>
              <w:bottom w:val="single" w:sz="12" w:space="0" w:color="000000"/>
              <w:right w:val="single" w:sz="48" w:space="0" w:color="000000"/>
            </w:tcBorders>
            <w:shd w:val="clear" w:color="auto" w:fill="auto"/>
          </w:tcPr>
          <w:p w:rsidR="00F901A4" w:rsidRPr="00D95085" w:rsidRDefault="00F901A4" w:rsidP="00B27010">
            <w:pPr>
              <w:shd w:val="clear" w:color="auto" w:fill="FFFFFF" w:themeFill="background1"/>
              <w:rPr>
                <w:b/>
                <w:color w:val="000000" w:themeColor="text1"/>
                <w:szCs w:val="20"/>
              </w:rPr>
            </w:pPr>
            <w:r w:rsidRPr="00D95085">
              <w:rPr>
                <w:color w:val="000000" w:themeColor="text1"/>
              </w:rPr>
              <w:t>Č. PŘ.</w:t>
            </w:r>
          </w:p>
        </w:tc>
      </w:tr>
      <w:tr w:rsidR="00F901A4" w:rsidRPr="00D95085" w:rsidTr="00B27010">
        <w:trPr>
          <w:cantSplit/>
          <w:trHeight w:val="375"/>
        </w:trPr>
        <w:tc>
          <w:tcPr>
            <w:tcW w:w="7797" w:type="dxa"/>
            <w:gridSpan w:val="6"/>
            <w:vMerge/>
            <w:tcBorders>
              <w:left w:val="single" w:sz="48" w:space="0" w:color="000000"/>
              <w:bottom w:val="single" w:sz="48" w:space="0" w:color="000000"/>
            </w:tcBorders>
            <w:shd w:val="clear" w:color="auto" w:fill="FFFFFF"/>
          </w:tcPr>
          <w:p w:rsidR="00F901A4" w:rsidRPr="00D95085" w:rsidRDefault="00F901A4" w:rsidP="00B27010">
            <w:pPr>
              <w:shd w:val="clear" w:color="auto" w:fill="FFFFFF" w:themeFill="background1"/>
              <w:snapToGrid w:val="0"/>
              <w:jc w:val="center"/>
              <w:rPr>
                <w:b/>
                <w:color w:val="000000" w:themeColor="text1"/>
                <w:szCs w:val="20"/>
              </w:rPr>
            </w:pPr>
          </w:p>
        </w:tc>
        <w:tc>
          <w:tcPr>
            <w:tcW w:w="1395" w:type="dxa"/>
            <w:tcBorders>
              <w:top w:val="single" w:sz="12" w:space="0" w:color="000000"/>
              <w:left w:val="single" w:sz="12" w:space="0" w:color="000000"/>
              <w:bottom w:val="single" w:sz="48" w:space="0" w:color="000000"/>
              <w:right w:val="single" w:sz="48" w:space="0" w:color="000000"/>
            </w:tcBorders>
            <w:shd w:val="clear" w:color="auto" w:fill="auto"/>
          </w:tcPr>
          <w:p w:rsidR="00F901A4" w:rsidRPr="00965F71" w:rsidRDefault="00965F71" w:rsidP="00B27010">
            <w:pPr>
              <w:shd w:val="clear" w:color="auto" w:fill="FFFFFF" w:themeFill="background1"/>
              <w:jc w:val="center"/>
              <w:rPr>
                <w:color w:val="000000" w:themeColor="text1"/>
                <w:sz w:val="28"/>
                <w:szCs w:val="28"/>
              </w:rPr>
            </w:pPr>
            <w:r w:rsidRPr="00965F71">
              <w:rPr>
                <w:color w:val="000000" w:themeColor="text1"/>
                <w:sz w:val="28"/>
                <w:szCs w:val="28"/>
              </w:rPr>
              <w:t>D.1.4.</w:t>
            </w:r>
            <w:r w:rsidR="00F901A4" w:rsidRPr="00965F71">
              <w:rPr>
                <w:color w:val="000000" w:themeColor="text1"/>
                <w:sz w:val="28"/>
                <w:szCs w:val="28"/>
              </w:rPr>
              <w:t>1</w:t>
            </w:r>
            <w:r w:rsidRPr="00965F71">
              <w:rPr>
                <w:color w:val="000000" w:themeColor="text1"/>
                <w:sz w:val="28"/>
                <w:szCs w:val="28"/>
              </w:rPr>
              <w:t>.1</w:t>
            </w:r>
          </w:p>
        </w:tc>
      </w:tr>
    </w:tbl>
    <w:p w:rsidR="00F901A4" w:rsidRDefault="00F901A4" w:rsidP="00F901A4">
      <w:pPr>
        <w:pStyle w:val="H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4D4CFE" w:rsidRDefault="004D4CFE" w:rsidP="00CF4778">
      <w:pPr>
        <w:pStyle w:val="Nadpis"/>
      </w:pPr>
    </w:p>
    <w:p w:rsidR="00CF4778" w:rsidRDefault="00CF4778" w:rsidP="00CF4778">
      <w:pPr>
        <w:pStyle w:val="StylZkladntext"/>
      </w:pPr>
    </w:p>
    <w:p w:rsidR="003D6A61" w:rsidRDefault="003D6A61" w:rsidP="006D0312">
      <w:pPr>
        <w:pStyle w:val="StylZkladntext"/>
      </w:pPr>
      <w:r w:rsidRPr="00397233">
        <w:lastRenderedPageBreak/>
        <w:t xml:space="preserve">Předmětem projektové dokumentace (PD) je </w:t>
      </w:r>
      <w:r w:rsidR="00965F71">
        <w:t xml:space="preserve">vytápění nové východní přístavby objektu nemocnice následné péče LDN Horažďovice. Topným zdrojem bude stávající plynová kotelna. </w:t>
      </w:r>
      <w:r w:rsidR="003B0449">
        <w:t xml:space="preserve"> </w:t>
      </w:r>
    </w:p>
    <w:p w:rsidR="006D0312" w:rsidRPr="004E1067" w:rsidRDefault="006D0312" w:rsidP="006D0312">
      <w:pPr>
        <w:pStyle w:val="StylZkladntext"/>
        <w:rPr>
          <w:rFonts w:cs="Arial"/>
          <w:u w:val="single"/>
        </w:rPr>
      </w:pPr>
    </w:p>
    <w:p w:rsidR="00E206F4" w:rsidRDefault="00E206F4" w:rsidP="00E206F4">
      <w:pPr>
        <w:pStyle w:val="Nadpis1"/>
      </w:pPr>
      <w:r>
        <w:t>S t á v a j í c í   s t a v</w:t>
      </w:r>
    </w:p>
    <w:p w:rsidR="00964EC1" w:rsidRDefault="00964EC1" w:rsidP="00964EC1">
      <w:pPr>
        <w:pStyle w:val="Nadpis2"/>
      </w:pPr>
      <w:r>
        <w:t>Stavebně-dispoziční řešení</w:t>
      </w:r>
    </w:p>
    <w:p w:rsidR="00420FD3" w:rsidRDefault="00965F71" w:rsidP="004D4CFE">
      <w:pPr>
        <w:pStyle w:val="Zkladntext"/>
        <w:rPr>
          <w:sz w:val="24"/>
        </w:rPr>
      </w:pPr>
      <w:r>
        <w:rPr>
          <w:sz w:val="24"/>
        </w:rPr>
        <w:t xml:space="preserve">Areál nemocnice se skládá </w:t>
      </w:r>
      <w:r w:rsidR="004B5D5C">
        <w:rPr>
          <w:sz w:val="24"/>
        </w:rPr>
        <w:t>z několika objektů. Hlavním objektem je</w:t>
      </w:r>
      <w:r>
        <w:rPr>
          <w:sz w:val="24"/>
        </w:rPr>
        <w:t xml:space="preserve"> </w:t>
      </w:r>
      <w:r w:rsidR="004B5D5C">
        <w:rPr>
          <w:sz w:val="24"/>
        </w:rPr>
        <w:t xml:space="preserve">třípodlažní </w:t>
      </w:r>
      <w:r>
        <w:rPr>
          <w:sz w:val="24"/>
        </w:rPr>
        <w:t>budov</w:t>
      </w:r>
      <w:r w:rsidR="004B5D5C">
        <w:rPr>
          <w:sz w:val="24"/>
        </w:rPr>
        <w:t xml:space="preserve">a, jenž je částečně podsklepena (technické podlaží). Druhým objektem je jednopodlažní budova rehabilitace. Oba objekty jsou vzájemně propojeny podzemní chodbou. </w:t>
      </w:r>
    </w:p>
    <w:p w:rsidR="00964EC1" w:rsidRDefault="00964EC1" w:rsidP="00CB53A4">
      <w:pPr>
        <w:pStyle w:val="StylZkladntext"/>
        <w:ind w:left="567" w:firstLine="0"/>
        <w:jc w:val="left"/>
      </w:pPr>
    </w:p>
    <w:p w:rsidR="00964EC1" w:rsidRDefault="00964EC1" w:rsidP="00964EC1">
      <w:pPr>
        <w:pStyle w:val="Nadpis2"/>
      </w:pPr>
      <w:r>
        <w:t>Topný systém</w:t>
      </w:r>
    </w:p>
    <w:p w:rsidR="002F73CA" w:rsidRDefault="002F73CA" w:rsidP="002F73CA">
      <w:pPr>
        <w:pStyle w:val="Nadpis3"/>
      </w:pPr>
      <w:r>
        <w:t>Topný zdroj</w:t>
      </w:r>
    </w:p>
    <w:p w:rsidR="00420FD3" w:rsidRDefault="00420FD3" w:rsidP="00420FD3">
      <w:pPr>
        <w:pStyle w:val="Zkladntext"/>
        <w:rPr>
          <w:sz w:val="24"/>
        </w:rPr>
      </w:pPr>
      <w:r>
        <w:rPr>
          <w:sz w:val="24"/>
        </w:rPr>
        <w:t>Oba výše uvedené objekty jsou vytápěny teplovodní otopnou soustavou.</w:t>
      </w:r>
      <w:r w:rsidR="00D31990">
        <w:rPr>
          <w:sz w:val="24"/>
        </w:rPr>
        <w:t xml:space="preserve"> Hlavním z</w:t>
      </w:r>
      <w:r w:rsidR="007E42A2">
        <w:rPr>
          <w:sz w:val="24"/>
        </w:rPr>
        <w:t>drojem tepla j</w:t>
      </w:r>
      <w:r>
        <w:rPr>
          <w:sz w:val="24"/>
        </w:rPr>
        <w:t>e</w:t>
      </w:r>
      <w:r w:rsidR="007E42A2">
        <w:rPr>
          <w:sz w:val="24"/>
        </w:rPr>
        <w:t xml:space="preserve"> plynov</w:t>
      </w:r>
      <w:r>
        <w:rPr>
          <w:sz w:val="24"/>
        </w:rPr>
        <w:t>á kotelna</w:t>
      </w:r>
      <w:r w:rsidR="00A41B44">
        <w:rPr>
          <w:sz w:val="24"/>
        </w:rPr>
        <w:t xml:space="preserve"> </w:t>
      </w:r>
      <w:r w:rsidR="007E42A2">
        <w:rPr>
          <w:sz w:val="24"/>
        </w:rPr>
        <w:t>I</w:t>
      </w:r>
      <w:r w:rsidR="00A41B44">
        <w:rPr>
          <w:sz w:val="24"/>
        </w:rPr>
        <w:t xml:space="preserve">II. kategorie se součtem jmenovitých tepelných výkonů kotlů </w:t>
      </w:r>
      <w:r w:rsidR="007E42A2">
        <w:rPr>
          <w:sz w:val="24"/>
        </w:rPr>
        <w:t>100</w:t>
      </w:r>
      <w:r w:rsidR="00A41B44">
        <w:rPr>
          <w:sz w:val="24"/>
        </w:rPr>
        <w:t xml:space="preserve"> - </w:t>
      </w:r>
      <w:r w:rsidR="007E42A2">
        <w:rPr>
          <w:sz w:val="24"/>
        </w:rPr>
        <w:t>500</w:t>
      </w:r>
      <w:r w:rsidR="00A41B44">
        <w:rPr>
          <w:sz w:val="24"/>
        </w:rPr>
        <w:t xml:space="preserve"> </w:t>
      </w:r>
      <w:r w:rsidR="007E42A2">
        <w:rPr>
          <w:sz w:val="24"/>
        </w:rPr>
        <w:t>k</w:t>
      </w:r>
      <w:r w:rsidR="00A41B44">
        <w:rPr>
          <w:sz w:val="24"/>
        </w:rPr>
        <w:t xml:space="preserve">W dle </w:t>
      </w:r>
      <w:proofErr w:type="spellStart"/>
      <w:r w:rsidR="00A41B44">
        <w:rPr>
          <w:sz w:val="24"/>
        </w:rPr>
        <w:t>vyhl</w:t>
      </w:r>
      <w:proofErr w:type="spellEnd"/>
      <w:r w:rsidR="00A41B44">
        <w:rPr>
          <w:sz w:val="24"/>
        </w:rPr>
        <w:t xml:space="preserve">. 91 / 1993 Českého úřadu bezpečnosti práce. </w:t>
      </w:r>
      <w:r w:rsidR="00D31990">
        <w:rPr>
          <w:sz w:val="24"/>
        </w:rPr>
        <w:t xml:space="preserve">Kotelna je umístěna v technickém podlaží hlavní budovy. </w:t>
      </w:r>
      <w:r w:rsidR="00596040" w:rsidRPr="00420FD3">
        <w:rPr>
          <w:sz w:val="24"/>
        </w:rPr>
        <w:t xml:space="preserve">V plynové kotelně jsou osazeny </w:t>
      </w:r>
      <w:r w:rsidR="007E42A2" w:rsidRPr="00420FD3">
        <w:rPr>
          <w:sz w:val="24"/>
        </w:rPr>
        <w:t>2</w:t>
      </w:r>
      <w:r w:rsidR="00596040" w:rsidRPr="00420FD3">
        <w:rPr>
          <w:sz w:val="24"/>
        </w:rPr>
        <w:t xml:space="preserve"> </w:t>
      </w:r>
      <w:r>
        <w:rPr>
          <w:sz w:val="24"/>
        </w:rPr>
        <w:t>kondenzační</w:t>
      </w:r>
      <w:r w:rsidR="00596040" w:rsidRPr="00420FD3">
        <w:rPr>
          <w:sz w:val="24"/>
        </w:rPr>
        <w:t xml:space="preserve"> kotle </w:t>
      </w:r>
      <w:r w:rsidR="007E42A2" w:rsidRPr="00420FD3">
        <w:rPr>
          <w:i/>
          <w:sz w:val="24"/>
        </w:rPr>
        <w:t>V</w:t>
      </w:r>
      <w:r>
        <w:rPr>
          <w:i/>
          <w:sz w:val="24"/>
        </w:rPr>
        <w:t xml:space="preserve">AILLANT VKK 2006/3-E </w:t>
      </w:r>
      <w:proofErr w:type="spellStart"/>
      <w:r>
        <w:rPr>
          <w:i/>
          <w:sz w:val="24"/>
        </w:rPr>
        <w:t>eco</w:t>
      </w:r>
      <w:proofErr w:type="spellEnd"/>
      <w:r>
        <w:rPr>
          <w:i/>
          <w:sz w:val="24"/>
        </w:rPr>
        <w:t xml:space="preserve"> CRAFT </w:t>
      </w:r>
      <w:r w:rsidR="00596040" w:rsidRPr="00420FD3">
        <w:rPr>
          <w:sz w:val="24"/>
        </w:rPr>
        <w:t xml:space="preserve">o </w:t>
      </w:r>
      <w:r>
        <w:rPr>
          <w:sz w:val="24"/>
        </w:rPr>
        <w:t>v</w:t>
      </w:r>
      <w:r w:rsidR="00596040" w:rsidRPr="00420FD3">
        <w:rPr>
          <w:sz w:val="24"/>
        </w:rPr>
        <w:t>ýkonu</w:t>
      </w:r>
      <w:r>
        <w:rPr>
          <w:sz w:val="24"/>
        </w:rPr>
        <w:t xml:space="preserve"> v rozsahu 43,1 - 196,8</w:t>
      </w:r>
      <w:r w:rsidR="007E42A2" w:rsidRPr="00420FD3">
        <w:rPr>
          <w:sz w:val="24"/>
        </w:rPr>
        <w:t xml:space="preserve"> kW</w:t>
      </w:r>
      <w:r>
        <w:rPr>
          <w:sz w:val="24"/>
        </w:rPr>
        <w:t xml:space="preserve"> při teplotním spádu topné vody 80/60 </w:t>
      </w:r>
      <w:r w:rsidRPr="00420FD3">
        <w:rPr>
          <w:sz w:val="24"/>
          <w:vertAlign w:val="superscript"/>
        </w:rPr>
        <w:t>o</w:t>
      </w:r>
      <w:r>
        <w:rPr>
          <w:sz w:val="24"/>
        </w:rPr>
        <w:t>C. Součtový výkon činí 393,6 kW.</w:t>
      </w:r>
      <w:r w:rsidR="00596040" w:rsidRPr="00420FD3">
        <w:rPr>
          <w:sz w:val="24"/>
        </w:rPr>
        <w:t xml:space="preserve"> </w:t>
      </w:r>
      <w:r w:rsidR="001C47BE" w:rsidRPr="00420FD3">
        <w:rPr>
          <w:sz w:val="24"/>
        </w:rPr>
        <w:t>K</w:t>
      </w:r>
      <w:r w:rsidR="00E74543" w:rsidRPr="00420FD3">
        <w:rPr>
          <w:sz w:val="24"/>
        </w:rPr>
        <w:t xml:space="preserve">otle jsou odkouřeny každý samostatným </w:t>
      </w:r>
      <w:r>
        <w:rPr>
          <w:sz w:val="24"/>
        </w:rPr>
        <w:t xml:space="preserve">plastovým </w:t>
      </w:r>
      <w:r w:rsidR="00D9533C" w:rsidRPr="00420FD3">
        <w:rPr>
          <w:sz w:val="24"/>
        </w:rPr>
        <w:t xml:space="preserve">kouřovodem </w:t>
      </w:r>
      <w:r w:rsidR="00D9533C" w:rsidRPr="00420FD3">
        <w:rPr>
          <w:rFonts w:cs="Arial"/>
          <w:sz w:val="24"/>
        </w:rPr>
        <w:t>Ø</w:t>
      </w:r>
      <w:r w:rsidR="00E74543" w:rsidRPr="00420FD3">
        <w:rPr>
          <w:sz w:val="24"/>
        </w:rPr>
        <w:t xml:space="preserve"> </w:t>
      </w:r>
      <w:r w:rsidR="001C47BE" w:rsidRPr="00420FD3">
        <w:rPr>
          <w:sz w:val="24"/>
        </w:rPr>
        <w:t>2</w:t>
      </w:r>
      <w:r>
        <w:rPr>
          <w:sz w:val="24"/>
        </w:rPr>
        <w:t>0</w:t>
      </w:r>
      <w:r w:rsidR="00E74543" w:rsidRPr="00420FD3">
        <w:rPr>
          <w:sz w:val="24"/>
        </w:rPr>
        <w:t xml:space="preserve">0 mm do </w:t>
      </w:r>
      <w:r w:rsidR="00D9533C" w:rsidRPr="00420FD3">
        <w:rPr>
          <w:sz w:val="24"/>
        </w:rPr>
        <w:t>samostatnýc</w:t>
      </w:r>
      <w:r w:rsidR="004A0C81" w:rsidRPr="00420FD3">
        <w:rPr>
          <w:sz w:val="24"/>
        </w:rPr>
        <w:t xml:space="preserve">h komínových </w:t>
      </w:r>
      <w:r w:rsidR="00D9533C" w:rsidRPr="00420FD3">
        <w:rPr>
          <w:sz w:val="24"/>
        </w:rPr>
        <w:t xml:space="preserve">průduchů, jenž jsou </w:t>
      </w:r>
      <w:proofErr w:type="spellStart"/>
      <w:r w:rsidR="00D9533C" w:rsidRPr="00420FD3">
        <w:rPr>
          <w:sz w:val="24"/>
        </w:rPr>
        <w:t>vyvložkovány</w:t>
      </w:r>
      <w:proofErr w:type="spellEnd"/>
      <w:r w:rsidR="00D9533C" w:rsidRPr="00420FD3">
        <w:rPr>
          <w:sz w:val="24"/>
        </w:rPr>
        <w:t xml:space="preserve"> vložkami </w:t>
      </w:r>
      <w:r w:rsidR="00D9533C" w:rsidRPr="00420FD3">
        <w:rPr>
          <w:rFonts w:cs="Arial"/>
          <w:sz w:val="24"/>
        </w:rPr>
        <w:t xml:space="preserve">Ø </w:t>
      </w:r>
      <w:r w:rsidR="001C47BE" w:rsidRPr="00420FD3">
        <w:rPr>
          <w:rFonts w:cs="Arial"/>
          <w:sz w:val="24"/>
        </w:rPr>
        <w:t>2</w:t>
      </w:r>
      <w:r>
        <w:rPr>
          <w:rFonts w:cs="Arial"/>
          <w:sz w:val="24"/>
        </w:rPr>
        <w:t>0</w:t>
      </w:r>
      <w:r w:rsidR="00D9533C" w:rsidRPr="00420FD3">
        <w:rPr>
          <w:sz w:val="24"/>
        </w:rPr>
        <w:t xml:space="preserve">0 mm. </w:t>
      </w:r>
    </w:p>
    <w:p w:rsidR="00D31990" w:rsidRDefault="00D31990" w:rsidP="00E81725">
      <w:pPr>
        <w:pStyle w:val="StylZkladntext"/>
      </w:pPr>
      <w:r>
        <w:t>Záložním zdrojem tepla je kotel na tuhá paliva typu E II N. Jedná se o litinový článkový kotel (10 článků) na koks a černé uhlí o výkonu 192 kW. Kotel je osazen ve vedlejší místnosti, sousedící s plynovou kotelnou. Odkouření kotle je řešeno izolovaným kouřovodem do samostatného komínového průduchu.</w:t>
      </w:r>
      <w:r w:rsidR="00E12C09">
        <w:t xml:space="preserve"> </w:t>
      </w:r>
    </w:p>
    <w:p w:rsidR="002F73CA" w:rsidRDefault="002F73CA" w:rsidP="00E81725">
      <w:pPr>
        <w:pStyle w:val="StylZkladntext"/>
      </w:pPr>
    </w:p>
    <w:p w:rsidR="002F73CA" w:rsidRDefault="002F73CA" w:rsidP="002F73CA">
      <w:pPr>
        <w:pStyle w:val="Nadpis3"/>
      </w:pPr>
      <w:r>
        <w:t>Ohřev TV</w:t>
      </w:r>
    </w:p>
    <w:p w:rsidR="00E12C09" w:rsidRDefault="002F73CA" w:rsidP="002F73CA">
      <w:pPr>
        <w:pStyle w:val="StylZkladntext"/>
      </w:pPr>
      <w:r>
        <w:t xml:space="preserve">Pro ohřev TV v hlavní budově jsou v samostatné místnosti </w:t>
      </w:r>
      <w:r w:rsidR="00E12C09">
        <w:t xml:space="preserve">vedle plynové kotelny </w:t>
      </w:r>
      <w:r>
        <w:t xml:space="preserve">osazeny 2 ohříváky TV </w:t>
      </w:r>
      <w:r w:rsidRPr="002F73CA">
        <w:rPr>
          <w:i/>
        </w:rPr>
        <w:t xml:space="preserve">HOVAL </w:t>
      </w:r>
      <w:proofErr w:type="spellStart"/>
      <w:r w:rsidRPr="002F73CA">
        <w:rPr>
          <w:i/>
        </w:rPr>
        <w:t>CombiVal</w:t>
      </w:r>
      <w:proofErr w:type="spellEnd"/>
      <w:r w:rsidRPr="002F73CA">
        <w:rPr>
          <w:i/>
        </w:rPr>
        <w:t xml:space="preserve"> ESR 500</w:t>
      </w:r>
      <w:r>
        <w:t xml:space="preserve"> o objemu 500 l, celkem 1000 l. </w:t>
      </w:r>
    </w:p>
    <w:p w:rsidR="002F73CA" w:rsidRDefault="002F73CA" w:rsidP="002F73CA">
      <w:pPr>
        <w:pStyle w:val="StylZkladntext"/>
      </w:pPr>
      <w:r>
        <w:t xml:space="preserve">Pro ohřev TV v objektu rehabilitace je osazen samostatný ohřívák OKC 400 NTRR objemu 380 l. Ten je </w:t>
      </w:r>
      <w:r w:rsidR="00E12C09">
        <w:t xml:space="preserve">umístěn v šachtě pod budovou rehabilitace. </w:t>
      </w:r>
    </w:p>
    <w:p w:rsidR="002F73CA" w:rsidRDefault="002F73CA" w:rsidP="00E81725">
      <w:pPr>
        <w:pStyle w:val="StylZkladntext"/>
      </w:pPr>
    </w:p>
    <w:p w:rsidR="002F73CA" w:rsidRDefault="002F73CA" w:rsidP="002F73CA">
      <w:pPr>
        <w:pStyle w:val="Nadpis3"/>
      </w:pPr>
      <w:r>
        <w:lastRenderedPageBreak/>
        <w:t>Topné okruhy</w:t>
      </w:r>
    </w:p>
    <w:p w:rsidR="00D31990" w:rsidRDefault="00723EBE" w:rsidP="00E81725">
      <w:pPr>
        <w:pStyle w:val="StylZkladntext"/>
      </w:pPr>
      <w:r>
        <w:t xml:space="preserve">Otopná soustava je provedena z ocelových trubek. V </w:t>
      </w:r>
      <w:r w:rsidR="00D31990">
        <w:t xml:space="preserve">plynové </w:t>
      </w:r>
      <w:r>
        <w:t>kotelně j</w:t>
      </w:r>
      <w:r w:rsidR="00D31990">
        <w:t>sou osazeny rozdělovač a sběrač (R/S), do kterého jsou samostatně zaústěny jednotlivé kot</w:t>
      </w:r>
      <w:r w:rsidR="002F73CA">
        <w:t>le</w:t>
      </w:r>
      <w:r w:rsidR="00D31990">
        <w:t xml:space="preserve"> (plynové kotle i kotel na tuhá paliva). Přívodní potrubí od každého kotle je vybaveno samostatným oběhovým čerpadlem</w:t>
      </w:r>
      <w:r w:rsidR="00105B00">
        <w:t xml:space="preserve"> </w:t>
      </w:r>
      <w:r w:rsidR="00105B00" w:rsidRPr="00105B00">
        <w:rPr>
          <w:i/>
        </w:rPr>
        <w:t>WILO TOP-S 50/4</w:t>
      </w:r>
      <w:r w:rsidR="00D31990">
        <w:t>. Na R/S jsou zároveň napojeny následující topné okruhy :</w:t>
      </w:r>
    </w:p>
    <w:p w:rsidR="00723EBE" w:rsidRDefault="00D31990" w:rsidP="00E81725">
      <w:pPr>
        <w:pStyle w:val="StylZkladntext"/>
      </w:pPr>
      <w:r>
        <w:t>1) jih - západ</w:t>
      </w:r>
    </w:p>
    <w:p w:rsidR="00723EBE" w:rsidRDefault="00723EBE" w:rsidP="00E81725">
      <w:pPr>
        <w:pStyle w:val="StylZkladntext"/>
      </w:pPr>
      <w:r>
        <w:t xml:space="preserve">2) </w:t>
      </w:r>
      <w:r w:rsidR="00D31990">
        <w:t>sever - východ</w:t>
      </w:r>
    </w:p>
    <w:p w:rsidR="00723EBE" w:rsidRDefault="00D31990" w:rsidP="00E81725">
      <w:pPr>
        <w:pStyle w:val="StylZkladntext"/>
      </w:pPr>
      <w:r>
        <w:t>3) ubytovna</w:t>
      </w:r>
    </w:p>
    <w:p w:rsidR="00723EBE" w:rsidRDefault="00DF4679" w:rsidP="00E81725">
      <w:pPr>
        <w:pStyle w:val="StylZkladntext"/>
      </w:pPr>
      <w:r>
        <w:t>4) kuchyně</w:t>
      </w:r>
    </w:p>
    <w:p w:rsidR="00723EBE" w:rsidRDefault="00723EBE" w:rsidP="00E81725">
      <w:pPr>
        <w:pStyle w:val="StylZkladntext"/>
      </w:pPr>
      <w:r>
        <w:t xml:space="preserve">5) </w:t>
      </w:r>
      <w:r w:rsidR="00DF4679">
        <w:t>rehabilitace</w:t>
      </w:r>
    </w:p>
    <w:p w:rsidR="00723EBE" w:rsidRDefault="00DF4679" w:rsidP="00E81725">
      <w:pPr>
        <w:pStyle w:val="StylZkladntext"/>
      </w:pPr>
      <w:r>
        <w:t>6) VZT kuchyně</w:t>
      </w:r>
    </w:p>
    <w:p w:rsidR="00DF4679" w:rsidRDefault="00DF4679" w:rsidP="00E81725">
      <w:pPr>
        <w:pStyle w:val="StylZkladntext"/>
      </w:pPr>
      <w:r>
        <w:t>7) ohřev TUV</w:t>
      </w:r>
    </w:p>
    <w:p w:rsidR="00723EBE" w:rsidRDefault="00723EBE" w:rsidP="00E81725">
      <w:pPr>
        <w:pStyle w:val="StylZkladntext"/>
      </w:pPr>
      <w:r>
        <w:t xml:space="preserve">Každá větev je vybavena samostatným </w:t>
      </w:r>
      <w:r w:rsidR="00323907">
        <w:t xml:space="preserve">oběhovým čerpadlem. Regulace okruhů (vyjma </w:t>
      </w:r>
      <w:r w:rsidR="00DF4679">
        <w:t>rehabilitace a VZT kuchyně</w:t>
      </w:r>
      <w:r w:rsidR="00323907">
        <w:t>) je prováděna směšováním, pomocí 3-</w:t>
      </w:r>
      <w:proofErr w:type="spellStart"/>
      <w:r w:rsidR="00323907">
        <w:t>cestných</w:t>
      </w:r>
      <w:proofErr w:type="spellEnd"/>
      <w:r w:rsidR="00323907">
        <w:t xml:space="preserve"> směšovacích ventilů s pohony. Předpokládaný teplotní spád topné vody činí 75 / 60 </w:t>
      </w:r>
      <w:r w:rsidR="00323907" w:rsidRPr="00323907">
        <w:rPr>
          <w:vertAlign w:val="superscript"/>
        </w:rPr>
        <w:t>o</w:t>
      </w:r>
      <w:r w:rsidR="00323907">
        <w:t>C.</w:t>
      </w:r>
    </w:p>
    <w:p w:rsidR="00723EBE" w:rsidRPr="00616EEA" w:rsidRDefault="00723EBE" w:rsidP="00723EBE">
      <w:pPr>
        <w:pStyle w:val="StylZkladntext"/>
        <w:rPr>
          <w:color w:val="auto"/>
        </w:rPr>
      </w:pPr>
      <w:r w:rsidRPr="00616EEA">
        <w:rPr>
          <w:color w:val="auto"/>
        </w:rPr>
        <w:t xml:space="preserve">Doplňování vody do OS je </w:t>
      </w:r>
      <w:r w:rsidR="00616EEA">
        <w:rPr>
          <w:color w:val="auto"/>
        </w:rPr>
        <w:t>prováděno ručně, a to buď z vodovodního řadu, nebo z úpravny vody BUV 02.</w:t>
      </w:r>
      <w:r w:rsidRPr="00616EEA">
        <w:rPr>
          <w:color w:val="auto"/>
        </w:rPr>
        <w:t xml:space="preserve"> Do doplňovací vody jsou </w:t>
      </w:r>
      <w:r w:rsidR="00616EEA">
        <w:rPr>
          <w:color w:val="auto"/>
        </w:rPr>
        <w:t xml:space="preserve">pak </w:t>
      </w:r>
      <w:r w:rsidRPr="00616EEA">
        <w:rPr>
          <w:color w:val="auto"/>
        </w:rPr>
        <w:t>zároveň dávkovány chemikálie.</w:t>
      </w:r>
    </w:p>
    <w:p w:rsidR="00723EBE" w:rsidRPr="00616EEA" w:rsidRDefault="00723EBE" w:rsidP="00723EBE">
      <w:pPr>
        <w:pStyle w:val="StylZkladntext"/>
        <w:rPr>
          <w:color w:val="auto"/>
        </w:rPr>
      </w:pPr>
      <w:r w:rsidRPr="00616EEA">
        <w:rPr>
          <w:color w:val="auto"/>
        </w:rPr>
        <w:t xml:space="preserve">Otopná soustava je jištěna pojistnými ventily a 3 ks tlakových expanzních nádob s membránou </w:t>
      </w:r>
      <w:r w:rsidR="00616EEA" w:rsidRPr="00616EEA">
        <w:rPr>
          <w:i/>
          <w:color w:val="auto"/>
        </w:rPr>
        <w:t>REFLEX N3/320</w:t>
      </w:r>
      <w:r w:rsidR="00616EEA" w:rsidRPr="00616EEA">
        <w:rPr>
          <w:color w:val="auto"/>
        </w:rPr>
        <w:t xml:space="preserve"> </w:t>
      </w:r>
      <w:r w:rsidRPr="00616EEA">
        <w:rPr>
          <w:color w:val="auto"/>
        </w:rPr>
        <w:t>objemu 320 l, celkem 960 l.</w:t>
      </w:r>
    </w:p>
    <w:p w:rsidR="002F73CA" w:rsidRDefault="002F73CA" w:rsidP="00323907">
      <w:pPr>
        <w:pStyle w:val="StylZkladntext"/>
      </w:pPr>
    </w:p>
    <w:p w:rsidR="002F73CA" w:rsidRDefault="00E12C09" w:rsidP="002F73CA">
      <w:pPr>
        <w:pStyle w:val="Nadpis3"/>
      </w:pPr>
      <w:r>
        <w:t>Au</w:t>
      </w:r>
      <w:r w:rsidR="002F73CA">
        <w:t>tomatická regulace</w:t>
      </w:r>
    </w:p>
    <w:p w:rsidR="00DF4679" w:rsidRDefault="00DF4679" w:rsidP="00323907">
      <w:pPr>
        <w:pStyle w:val="StylZkladntext"/>
      </w:pPr>
      <w:r>
        <w:t xml:space="preserve">Automatickou ekvitermní regulaci celé kotelny vč. ovládání jednotlivých topných okruhů a ohřevu TV zajišťuje regulátor </w:t>
      </w:r>
      <w:r w:rsidRPr="002F73CA">
        <w:rPr>
          <w:i/>
        </w:rPr>
        <w:t>AUTRON RAK A06</w:t>
      </w:r>
      <w:r>
        <w:t>.</w:t>
      </w:r>
    </w:p>
    <w:p w:rsidR="00E12C09" w:rsidRDefault="00E12C09" w:rsidP="00323907">
      <w:pPr>
        <w:pStyle w:val="StylZkladntext"/>
      </w:pPr>
    </w:p>
    <w:p w:rsidR="008B056C" w:rsidRDefault="008B056C" w:rsidP="008B056C">
      <w:pPr>
        <w:pStyle w:val="Nadpis1"/>
      </w:pPr>
      <w:r>
        <w:t>N a v r ž e n é   ř e š e n í</w:t>
      </w:r>
      <w:r w:rsidR="00391BA1">
        <w:t xml:space="preserve">  -  s t r u č n ý   p o p i s</w:t>
      </w:r>
    </w:p>
    <w:p w:rsidR="00BE5369" w:rsidRDefault="00BE5369" w:rsidP="00BE5369">
      <w:pPr>
        <w:pStyle w:val="Nadpis2"/>
      </w:pPr>
      <w:r>
        <w:t>Stavebně-dispoziční řešení</w:t>
      </w:r>
    </w:p>
    <w:p w:rsidR="006950D8" w:rsidRDefault="002F73CA" w:rsidP="008B056C">
      <w:pPr>
        <w:pStyle w:val="StylZkladntext"/>
      </w:pPr>
      <w:r>
        <w:t>Za východním štítem hlavního objektu bude vystavěna nová třípodlažní budova</w:t>
      </w:r>
      <w:r w:rsidR="006950D8">
        <w:t xml:space="preserve"> (1. - 3.NP)</w:t>
      </w:r>
      <w:r>
        <w:t>.</w:t>
      </w:r>
      <w:r w:rsidR="006950D8">
        <w:t xml:space="preserve"> Její napojení na hlavní objekt</w:t>
      </w:r>
      <w:r>
        <w:t xml:space="preserve"> bude provedeno prostřednictvím dvojpodlažního </w:t>
      </w:r>
      <w:r>
        <w:lastRenderedPageBreak/>
        <w:t xml:space="preserve">proskleného krčku </w:t>
      </w:r>
      <w:r w:rsidR="006950D8">
        <w:t xml:space="preserve">v úrovni 2. a 3.NP. Do 1. NP budou situovány převážně skladovací prostory, garáž, místnost pro kola atp. Do 2. a 3. NP jsou pak umístěny ordinace fyzioterapie, ergoterapie, sociální zařízení a sklady. </w:t>
      </w:r>
    </w:p>
    <w:p w:rsidR="002F73CA" w:rsidRDefault="002F73CA" w:rsidP="00BE5369">
      <w:pPr>
        <w:pStyle w:val="StylZkladntext"/>
      </w:pPr>
    </w:p>
    <w:p w:rsidR="00BE5369" w:rsidRDefault="00BE5369" w:rsidP="00BE5369">
      <w:pPr>
        <w:pStyle w:val="Nadpis2"/>
      </w:pPr>
      <w:r>
        <w:t>Topný systém</w:t>
      </w:r>
    </w:p>
    <w:p w:rsidR="00FA2193" w:rsidRDefault="00E12C09" w:rsidP="00BE5369">
      <w:pPr>
        <w:pStyle w:val="Zkladntext"/>
        <w:rPr>
          <w:sz w:val="24"/>
        </w:rPr>
      </w:pPr>
      <w:r>
        <w:rPr>
          <w:sz w:val="24"/>
        </w:rPr>
        <w:t>1. NP nové přístavby bude nevytápěné. Ve 2. a 3.NP</w:t>
      </w:r>
      <w:r w:rsidR="006950D8">
        <w:rPr>
          <w:sz w:val="24"/>
        </w:rPr>
        <w:t xml:space="preserve"> nové</w:t>
      </w:r>
      <w:r>
        <w:rPr>
          <w:sz w:val="24"/>
        </w:rPr>
        <w:t xml:space="preserve"> přístavby</w:t>
      </w:r>
      <w:r w:rsidR="006950D8">
        <w:rPr>
          <w:sz w:val="24"/>
        </w:rPr>
        <w:t xml:space="preserve"> se vybuduje teplovodní otopná soustava s konvekčními otopnými tělesy. </w:t>
      </w:r>
      <w:r w:rsidR="004E2BB2">
        <w:rPr>
          <w:sz w:val="24"/>
        </w:rPr>
        <w:t xml:space="preserve">Topným zdrojem bude stávající plynová kotelna, ze které bude do přístavby zaveden nový topný okruh. V plynové kotelně budou provedeny technické úpravy a změny, nutné k bezchybné funkčnosti celého topného systému. Spojovací krček bude v zimě vytápěn a v létě chlazen pomocí </w:t>
      </w:r>
      <w:proofErr w:type="spellStart"/>
      <w:r w:rsidR="00FA2193">
        <w:rPr>
          <w:sz w:val="24"/>
        </w:rPr>
        <w:t>multisplitového</w:t>
      </w:r>
      <w:proofErr w:type="spellEnd"/>
      <w:r w:rsidR="00FA2193">
        <w:rPr>
          <w:sz w:val="24"/>
        </w:rPr>
        <w:t xml:space="preserve"> klimatizačního systému, jenž je součástí projektu VZT</w:t>
      </w:r>
      <w:r>
        <w:rPr>
          <w:sz w:val="24"/>
        </w:rPr>
        <w:t>.</w:t>
      </w:r>
    </w:p>
    <w:p w:rsidR="00D22967" w:rsidRDefault="00D22967" w:rsidP="00BE5369">
      <w:pPr>
        <w:pStyle w:val="Zkladntext"/>
        <w:rPr>
          <w:sz w:val="24"/>
        </w:rPr>
      </w:pPr>
    </w:p>
    <w:p w:rsidR="00F9487B" w:rsidRDefault="00F9487B" w:rsidP="00791A95">
      <w:pPr>
        <w:pStyle w:val="Nadpis1"/>
      </w:pPr>
      <w:r>
        <w:t>T</w:t>
      </w:r>
      <w:r w:rsidR="00791A95">
        <w:t xml:space="preserve"> </w:t>
      </w:r>
      <w:r>
        <w:t>e</w:t>
      </w:r>
      <w:r w:rsidR="00791A95">
        <w:t xml:space="preserve"> </w:t>
      </w:r>
      <w:r>
        <w:t>p</w:t>
      </w:r>
      <w:r w:rsidR="00791A95">
        <w:t xml:space="preserve"> </w:t>
      </w:r>
      <w:r>
        <w:t>e</w:t>
      </w:r>
      <w:r w:rsidR="00791A95">
        <w:t xml:space="preserve"> </w:t>
      </w:r>
      <w:r>
        <w:t>l</w:t>
      </w:r>
      <w:r w:rsidR="00791A95">
        <w:t xml:space="preserve"> </w:t>
      </w:r>
      <w:r>
        <w:t>n</w:t>
      </w:r>
      <w:r w:rsidR="00791A95">
        <w:t xml:space="preserve"> </w:t>
      </w:r>
      <w:r>
        <w:t>á</w:t>
      </w:r>
      <w:r w:rsidR="00791A95">
        <w:t xml:space="preserve">  </w:t>
      </w:r>
      <w:r>
        <w:t xml:space="preserve"> p</w:t>
      </w:r>
      <w:r w:rsidR="00791A95">
        <w:t xml:space="preserve"> </w:t>
      </w:r>
      <w:r>
        <w:t>o</w:t>
      </w:r>
      <w:r w:rsidR="00791A95">
        <w:t xml:space="preserve"> </w:t>
      </w:r>
      <w:r>
        <w:t>t</w:t>
      </w:r>
      <w:r w:rsidR="00791A95">
        <w:t xml:space="preserve"> </w:t>
      </w:r>
      <w:r>
        <w:t>ř</w:t>
      </w:r>
      <w:r w:rsidR="00791A95">
        <w:t xml:space="preserve"> </w:t>
      </w:r>
      <w:r>
        <w:t>e</w:t>
      </w:r>
      <w:r w:rsidR="00791A95">
        <w:t xml:space="preserve"> </w:t>
      </w:r>
      <w:r>
        <w:t>b</w:t>
      </w:r>
      <w:r w:rsidR="00791A95">
        <w:t xml:space="preserve"> </w:t>
      </w:r>
      <w:r>
        <w:t>a</w:t>
      </w:r>
    </w:p>
    <w:p w:rsidR="0032052A" w:rsidRDefault="0032052A" w:rsidP="0032052A">
      <w:pPr>
        <w:pStyle w:val="ZkladntextCharZveno3bCharCharCharCharCharCharChar"/>
      </w:pPr>
      <w:r>
        <w:t xml:space="preserve">Tepelná potřeba nové přístavby byla určena na základě výpočtu tepelných ztrát jednotlivých místností. Výpočet tepelných ztrát byl proveden dle ČSN EN 12831 pomocí software </w:t>
      </w:r>
      <w:r w:rsidRPr="003B0200">
        <w:rPr>
          <w:i/>
        </w:rPr>
        <w:t>„Tepelný výkon“</w:t>
      </w:r>
      <w:r>
        <w:t xml:space="preserve"> firmy </w:t>
      </w:r>
      <w:proofErr w:type="spellStart"/>
      <w:r w:rsidRPr="003B0200">
        <w:rPr>
          <w:i/>
        </w:rPr>
        <w:t>Protech</w:t>
      </w:r>
      <w:proofErr w:type="spellEnd"/>
      <w:r>
        <w:t xml:space="preserve"> Nový Bor. Venkovní teplota byla uvažována -17 </w:t>
      </w:r>
      <w:r w:rsidRPr="006763D2">
        <w:rPr>
          <w:vertAlign w:val="superscript"/>
        </w:rPr>
        <w:t>o</w:t>
      </w:r>
      <w:r>
        <w:t>C, vnitřní teploty dle půdorysných plánů.</w:t>
      </w:r>
    </w:p>
    <w:p w:rsidR="00CD723F" w:rsidRPr="00CD723F" w:rsidRDefault="00CD723F" w:rsidP="0032052A">
      <w:pPr>
        <w:pStyle w:val="ZkladntextCharZveno3bCharCharCharCharCharCharChar"/>
        <w:rPr>
          <w:i/>
          <w:u w:val="single"/>
        </w:rPr>
      </w:pPr>
      <w:r w:rsidRPr="00CD723F">
        <w:rPr>
          <w:i/>
          <w:u w:val="single"/>
        </w:rPr>
        <w:t>Poznámka :</w:t>
      </w:r>
    </w:p>
    <w:p w:rsidR="00CD723F" w:rsidRPr="00CD723F" w:rsidRDefault="00CD723F" w:rsidP="0032052A">
      <w:pPr>
        <w:pStyle w:val="ZkladntextCharZveno3bCharCharCharCharCharCharChar"/>
        <w:rPr>
          <w:i/>
        </w:rPr>
      </w:pPr>
      <w:r w:rsidRPr="00CD723F">
        <w:rPr>
          <w:i/>
        </w:rPr>
        <w:t>Vnitřní teploty některých skladů byly uvažovány vyšší, pro případ eventuelní změny využití daných prostor.</w:t>
      </w:r>
    </w:p>
    <w:p w:rsidR="00CD723F" w:rsidRDefault="00CD723F" w:rsidP="0032052A">
      <w:pPr>
        <w:pStyle w:val="ZkladntextCharZveno3bCharCharCharCharCharCharChar"/>
      </w:pPr>
      <w:r>
        <w:t xml:space="preserve"> </w:t>
      </w:r>
    </w:p>
    <w:p w:rsidR="00564784" w:rsidRDefault="00564784" w:rsidP="00564784">
      <w:pPr>
        <w:pStyle w:val="StylZkladntext"/>
      </w:pPr>
      <w:r>
        <w:t xml:space="preserve">1) Tepelná ztráta   </w:t>
      </w:r>
      <w:r>
        <w:tab/>
      </w:r>
      <w:r>
        <w:tab/>
      </w:r>
      <w:r>
        <w:tab/>
      </w:r>
      <w:r>
        <w:tab/>
        <w:t>21,7 kW</w:t>
      </w:r>
    </w:p>
    <w:p w:rsidR="00564784" w:rsidRDefault="00564784" w:rsidP="00564784">
      <w:pPr>
        <w:pStyle w:val="StylZkladntext"/>
      </w:pPr>
      <w:r>
        <w:t>2) 5 % přirážka na ztráty v rozvodech</w:t>
      </w:r>
      <w:r>
        <w:tab/>
        <w:t xml:space="preserve">  1,1 kW</w:t>
      </w:r>
    </w:p>
    <w:p w:rsidR="00564784" w:rsidRDefault="00564784" w:rsidP="00564784">
      <w:pPr>
        <w:pStyle w:val="StylZkladntext"/>
      </w:pPr>
      <w:r>
        <w:t>3) CELKEM</w:t>
      </w:r>
      <w:r>
        <w:tab/>
      </w:r>
      <w:r>
        <w:tab/>
      </w:r>
      <w:r>
        <w:tab/>
      </w:r>
      <w:r>
        <w:tab/>
        <w:t xml:space="preserve">          22,8 kW</w:t>
      </w:r>
    </w:p>
    <w:p w:rsidR="0032052A" w:rsidRDefault="00564784" w:rsidP="007649A5">
      <w:pPr>
        <w:pStyle w:val="ZkladntextCharZveno3bCharCharCharCharCharCharChar"/>
      </w:pPr>
      <w:r>
        <w:t>V tepelných ztrátách není započítán spojovací krček, jenž bude vytápěn pomocí klimatizačního zařízení zcela samostatně. Jeho tepelná ztráta činí 5,7 kW.</w:t>
      </w:r>
    </w:p>
    <w:p w:rsidR="00E12C09" w:rsidRDefault="00E12C09" w:rsidP="007649A5">
      <w:pPr>
        <w:pStyle w:val="ZkladntextCharZveno3bCharCharCharCharCharCharChar"/>
      </w:pPr>
    </w:p>
    <w:p w:rsidR="00E12C09" w:rsidRDefault="00E12C09" w:rsidP="007649A5">
      <w:pPr>
        <w:pStyle w:val="ZkladntextCharZveno3bCharCharCharCharCharCharChar"/>
      </w:pPr>
    </w:p>
    <w:p w:rsidR="00391BA1" w:rsidRDefault="00391BA1" w:rsidP="007649A5">
      <w:pPr>
        <w:pStyle w:val="Nadpis1"/>
      </w:pPr>
      <w:r>
        <w:lastRenderedPageBreak/>
        <w:t>P o d r o b n é   t e c h n i c k é   ř e š e n í</w:t>
      </w:r>
    </w:p>
    <w:p w:rsidR="00564784" w:rsidRDefault="00564784" w:rsidP="00564784">
      <w:pPr>
        <w:pStyle w:val="Nadpis2"/>
      </w:pPr>
      <w:r>
        <w:t>Otopná soustava přístavby</w:t>
      </w:r>
    </w:p>
    <w:p w:rsidR="00CD723F" w:rsidRDefault="00CD723F" w:rsidP="00CD723F">
      <w:pPr>
        <w:pStyle w:val="Nadpis3"/>
      </w:pPr>
      <w:r>
        <w:t>Otopná tělesa</w:t>
      </w:r>
    </w:p>
    <w:p w:rsidR="00CD723F" w:rsidRDefault="00CD723F" w:rsidP="00CD723F">
      <w:pPr>
        <w:pStyle w:val="Zkladntext"/>
        <w:rPr>
          <w:color w:val="auto"/>
          <w:sz w:val="24"/>
        </w:rPr>
      </w:pPr>
      <w:r w:rsidRPr="00CD723F">
        <w:rPr>
          <w:sz w:val="24"/>
        </w:rPr>
        <w:t xml:space="preserve">Z hlediska výkonu byla veškerá otopná tělesa navržena na základě výpočtu tepelných ztrát dle ČSN EN 12 831 pro teploty vnitřní udané v půdorysných plánech a teplotu venkovní -17 </w:t>
      </w:r>
      <w:r w:rsidRPr="00CD723F">
        <w:rPr>
          <w:sz w:val="24"/>
          <w:vertAlign w:val="superscript"/>
        </w:rPr>
        <w:t>o</w:t>
      </w:r>
      <w:r w:rsidRPr="00CD723F">
        <w:rPr>
          <w:sz w:val="24"/>
        </w:rPr>
        <w:t xml:space="preserve">C. </w:t>
      </w:r>
      <w:r w:rsidRPr="00CD723F">
        <w:rPr>
          <w:color w:val="auto"/>
          <w:sz w:val="24"/>
        </w:rPr>
        <w:t xml:space="preserve">V přístavbě objektu se instalují ocelová desková otopná tělesa se zabudovaným termostatickým ventilem a spodním připojením. </w:t>
      </w:r>
      <w:r w:rsidR="006057A4" w:rsidRPr="00CD723F">
        <w:rPr>
          <w:sz w:val="24"/>
        </w:rPr>
        <w:t xml:space="preserve">Teplotní spád </w:t>
      </w:r>
      <w:r w:rsidR="006057A4">
        <w:rPr>
          <w:sz w:val="24"/>
        </w:rPr>
        <w:t>o</w:t>
      </w:r>
      <w:r w:rsidR="006057A4" w:rsidRPr="00CD723F">
        <w:rPr>
          <w:sz w:val="24"/>
        </w:rPr>
        <w:t>topn</w:t>
      </w:r>
      <w:r w:rsidR="006057A4">
        <w:rPr>
          <w:sz w:val="24"/>
        </w:rPr>
        <w:t>ých těles</w:t>
      </w:r>
      <w:r w:rsidR="006057A4" w:rsidRPr="00CD723F">
        <w:rPr>
          <w:sz w:val="24"/>
        </w:rPr>
        <w:t xml:space="preserve"> je navržen v režimu </w:t>
      </w:r>
      <w:r w:rsidR="006057A4">
        <w:rPr>
          <w:sz w:val="24"/>
        </w:rPr>
        <w:t>60</w:t>
      </w:r>
      <w:r w:rsidR="006057A4" w:rsidRPr="00CD723F">
        <w:rPr>
          <w:sz w:val="24"/>
        </w:rPr>
        <w:t xml:space="preserve"> / 4</w:t>
      </w:r>
      <w:r w:rsidR="006057A4">
        <w:rPr>
          <w:sz w:val="24"/>
        </w:rPr>
        <w:t>0</w:t>
      </w:r>
      <w:r w:rsidR="006057A4" w:rsidRPr="00CD723F">
        <w:rPr>
          <w:sz w:val="24"/>
        </w:rPr>
        <w:t xml:space="preserve"> </w:t>
      </w:r>
      <w:r w:rsidR="006057A4" w:rsidRPr="006057A4">
        <w:rPr>
          <w:sz w:val="24"/>
          <w:vertAlign w:val="superscript"/>
        </w:rPr>
        <w:t>o</w:t>
      </w:r>
      <w:r w:rsidR="006057A4" w:rsidRPr="00CD723F">
        <w:rPr>
          <w:sz w:val="24"/>
        </w:rPr>
        <w:t xml:space="preserve">C. </w:t>
      </w:r>
      <w:r w:rsidRPr="00CD723F">
        <w:rPr>
          <w:color w:val="auto"/>
          <w:sz w:val="24"/>
        </w:rPr>
        <w:t>Otopná tělesa se na potrubní systém připojí přes regulační šroubení v rohovém provedení.</w:t>
      </w:r>
      <w:r w:rsidRPr="00CD723F">
        <w:rPr>
          <w:i/>
          <w:color w:val="auto"/>
          <w:sz w:val="24"/>
        </w:rPr>
        <w:t xml:space="preserve"> </w:t>
      </w:r>
      <w:r w:rsidRPr="00CD723F">
        <w:rPr>
          <w:color w:val="auto"/>
          <w:sz w:val="24"/>
        </w:rPr>
        <w:t>Všechna tělesa  se vybaví termostatickými hlavicemi.</w:t>
      </w:r>
      <w:r>
        <w:rPr>
          <w:color w:val="auto"/>
          <w:sz w:val="24"/>
        </w:rPr>
        <w:t xml:space="preserve"> </w:t>
      </w:r>
    </w:p>
    <w:p w:rsidR="00CD723F" w:rsidRPr="00CD723F" w:rsidRDefault="00CD723F" w:rsidP="00CD723F">
      <w:pPr>
        <w:pStyle w:val="Zkladntext"/>
        <w:rPr>
          <w:sz w:val="24"/>
        </w:rPr>
      </w:pPr>
      <w:r>
        <w:rPr>
          <w:color w:val="auto"/>
          <w:sz w:val="24"/>
        </w:rPr>
        <w:t xml:space="preserve">V prostorách skladů, ve kterých bylo ve výpočtu uvažováno s vyššími teplotami pro případ eventuelní změny využití daných prostor budou termostatické hlavice nastaveny na nižší teploty, např. 15 </w:t>
      </w:r>
      <w:r w:rsidRPr="00CD723F">
        <w:rPr>
          <w:color w:val="auto"/>
          <w:sz w:val="24"/>
          <w:vertAlign w:val="superscript"/>
        </w:rPr>
        <w:t>o</w:t>
      </w:r>
      <w:r>
        <w:rPr>
          <w:color w:val="auto"/>
          <w:sz w:val="24"/>
        </w:rPr>
        <w:t>C.</w:t>
      </w:r>
    </w:p>
    <w:p w:rsidR="00564784" w:rsidRDefault="00564784" w:rsidP="00564784"/>
    <w:p w:rsidR="00CD723F" w:rsidRDefault="00CD723F" w:rsidP="00564784"/>
    <w:p w:rsidR="00CD723F" w:rsidRDefault="00CD723F" w:rsidP="00CD723F">
      <w:pPr>
        <w:pStyle w:val="Nadpis3"/>
      </w:pPr>
      <w:r>
        <w:t>Rozvod potrubí</w:t>
      </w:r>
    </w:p>
    <w:p w:rsidR="00CD723F" w:rsidRDefault="00CD723F" w:rsidP="00CD723F">
      <w:pPr>
        <w:pStyle w:val="Zkladntext"/>
        <w:rPr>
          <w:sz w:val="24"/>
        </w:rPr>
      </w:pPr>
      <w:r w:rsidRPr="00CD723F">
        <w:rPr>
          <w:sz w:val="24"/>
        </w:rPr>
        <w:t xml:space="preserve">V celém </w:t>
      </w:r>
      <w:r w:rsidR="00E12C09">
        <w:rPr>
          <w:sz w:val="24"/>
        </w:rPr>
        <w:t xml:space="preserve">rozsahu 1. a 2.NP </w:t>
      </w:r>
      <w:r w:rsidRPr="00CD723F">
        <w:rPr>
          <w:sz w:val="24"/>
        </w:rPr>
        <w:t xml:space="preserve">objektu </w:t>
      </w:r>
      <w:r w:rsidR="006057A4">
        <w:rPr>
          <w:sz w:val="24"/>
        </w:rPr>
        <w:t>přístavby bude provedena</w:t>
      </w:r>
      <w:r w:rsidRPr="00CD723F">
        <w:rPr>
          <w:sz w:val="24"/>
        </w:rPr>
        <w:t xml:space="preserve"> dvoutrubková teplovodní cirkulační soustava s nuceným oběhem topné vody. Použijí se měděné trubky a fitinky, spojované lisováním. </w:t>
      </w:r>
      <w:r w:rsidR="006057A4">
        <w:rPr>
          <w:sz w:val="24"/>
        </w:rPr>
        <w:t>P</w:t>
      </w:r>
      <w:r w:rsidRPr="00CD723F">
        <w:rPr>
          <w:sz w:val="24"/>
        </w:rPr>
        <w:t xml:space="preserve">otrubní rozvod </w:t>
      </w:r>
      <w:r w:rsidR="006057A4">
        <w:rPr>
          <w:sz w:val="24"/>
        </w:rPr>
        <w:t>bude veden z plynové kotelny pod stropem technického podlaží (1.PP). U východního štítu objektu bude potrubí vyvedeno přes sociální zařízení kuchyně v 1.NP do 2.NP</w:t>
      </w:r>
      <w:r w:rsidR="0000612D">
        <w:rPr>
          <w:sz w:val="24"/>
        </w:rPr>
        <w:t xml:space="preserve">. Následně bude </w:t>
      </w:r>
      <w:r w:rsidR="00E12C09">
        <w:rPr>
          <w:sz w:val="24"/>
        </w:rPr>
        <w:t xml:space="preserve">potrubí </w:t>
      </w:r>
      <w:r w:rsidR="0000612D">
        <w:rPr>
          <w:sz w:val="24"/>
        </w:rPr>
        <w:t>vedeno nad podhledem spojovacího krčku přístavby do instalační šachty</w:t>
      </w:r>
      <w:r w:rsidR="00FD5671">
        <w:rPr>
          <w:sz w:val="24"/>
        </w:rPr>
        <w:t>.</w:t>
      </w:r>
      <w:r w:rsidR="0000612D">
        <w:rPr>
          <w:sz w:val="24"/>
        </w:rPr>
        <w:t xml:space="preserve"> Rozvody ve vlastní přístavbě budou vedeny v podlahách jednotlivých podlaží.</w:t>
      </w:r>
      <w:r w:rsidRPr="00CD723F">
        <w:rPr>
          <w:sz w:val="24"/>
        </w:rPr>
        <w:t xml:space="preserve"> </w:t>
      </w:r>
      <w:proofErr w:type="spellStart"/>
      <w:r w:rsidRPr="00CD723F">
        <w:rPr>
          <w:sz w:val="24"/>
        </w:rPr>
        <w:t>Vyspádování</w:t>
      </w:r>
      <w:proofErr w:type="spellEnd"/>
      <w:r w:rsidRPr="00CD723F">
        <w:rPr>
          <w:sz w:val="24"/>
        </w:rPr>
        <w:t xml:space="preserve"> potrubí se provede směrem </w:t>
      </w:r>
      <w:r w:rsidR="0000612D">
        <w:rPr>
          <w:sz w:val="24"/>
        </w:rPr>
        <w:t xml:space="preserve">do </w:t>
      </w:r>
      <w:r w:rsidR="002F57E8">
        <w:rPr>
          <w:sz w:val="24"/>
        </w:rPr>
        <w:t xml:space="preserve">stávající </w:t>
      </w:r>
      <w:r w:rsidR="0000612D">
        <w:rPr>
          <w:sz w:val="24"/>
        </w:rPr>
        <w:t>plynové kotelny</w:t>
      </w:r>
      <w:r w:rsidRPr="00CD723F">
        <w:rPr>
          <w:sz w:val="24"/>
        </w:rPr>
        <w:t xml:space="preserve">, kde se umístí vypouštěcí kohouty. </w:t>
      </w:r>
    </w:p>
    <w:p w:rsidR="004E601C" w:rsidRDefault="004E601C" w:rsidP="00CD723F">
      <w:pPr>
        <w:pStyle w:val="Zkladntext"/>
        <w:rPr>
          <w:sz w:val="24"/>
        </w:rPr>
      </w:pPr>
    </w:p>
    <w:p w:rsidR="004E601C" w:rsidRDefault="004E601C" w:rsidP="004E601C">
      <w:pPr>
        <w:pStyle w:val="Nadpis3"/>
      </w:pPr>
      <w:r>
        <w:t>Ohřev TV</w:t>
      </w:r>
    </w:p>
    <w:p w:rsidR="00A32D6F" w:rsidRDefault="004E601C" w:rsidP="004E601C">
      <w:pPr>
        <w:pStyle w:val="Zkladntext"/>
        <w:rPr>
          <w:sz w:val="24"/>
        </w:rPr>
      </w:pPr>
      <w:r w:rsidRPr="004E601C">
        <w:rPr>
          <w:sz w:val="24"/>
        </w:rPr>
        <w:t xml:space="preserve">Ohřev TV </w:t>
      </w:r>
      <w:r w:rsidR="00A32D6F">
        <w:rPr>
          <w:sz w:val="24"/>
        </w:rPr>
        <w:t>v sociálním zařízení přístavb</w:t>
      </w:r>
      <w:r w:rsidR="00FD5671">
        <w:rPr>
          <w:sz w:val="24"/>
        </w:rPr>
        <w:t>y</w:t>
      </w:r>
      <w:r w:rsidR="00A32D6F">
        <w:rPr>
          <w:sz w:val="24"/>
        </w:rPr>
        <w:t xml:space="preserve"> </w:t>
      </w:r>
      <w:r w:rsidRPr="004E601C">
        <w:rPr>
          <w:sz w:val="24"/>
        </w:rPr>
        <w:t xml:space="preserve">bude </w:t>
      </w:r>
      <w:r w:rsidR="00A32D6F">
        <w:rPr>
          <w:sz w:val="24"/>
        </w:rPr>
        <w:t xml:space="preserve">řešeno </w:t>
      </w:r>
      <w:r w:rsidR="00D327DF">
        <w:rPr>
          <w:sz w:val="24"/>
        </w:rPr>
        <w:t xml:space="preserve">přímotopným elektrickým zásobníkovým ohřívačem TV o objemu 120 l </w:t>
      </w:r>
      <w:r w:rsidR="00A32D6F">
        <w:rPr>
          <w:sz w:val="24"/>
        </w:rPr>
        <w:t xml:space="preserve">- viz. projekt </w:t>
      </w:r>
      <w:r w:rsidR="00D327DF">
        <w:rPr>
          <w:sz w:val="24"/>
        </w:rPr>
        <w:t xml:space="preserve">ZTI a </w:t>
      </w:r>
      <w:r w:rsidR="00A32D6F">
        <w:rPr>
          <w:sz w:val="24"/>
        </w:rPr>
        <w:t>elektroinstalace.</w:t>
      </w:r>
    </w:p>
    <w:p w:rsidR="00CD723F" w:rsidRPr="00564784" w:rsidRDefault="00CD723F" w:rsidP="00564784"/>
    <w:p w:rsidR="00A41B44" w:rsidRPr="003C2182" w:rsidRDefault="0000612D" w:rsidP="00391BA1">
      <w:pPr>
        <w:pStyle w:val="Nadpis2"/>
      </w:pPr>
      <w:r>
        <w:t>Úpravy p</w:t>
      </w:r>
      <w:r w:rsidR="00391BA1">
        <w:t>lynov</w:t>
      </w:r>
      <w:r>
        <w:t>é</w:t>
      </w:r>
      <w:r w:rsidR="00391BA1">
        <w:t xml:space="preserve"> koteln</w:t>
      </w:r>
      <w:r>
        <w:t>y</w:t>
      </w:r>
    </w:p>
    <w:p w:rsidR="004E601C" w:rsidRDefault="00391BA1" w:rsidP="00391BA1">
      <w:pPr>
        <w:pStyle w:val="Zkladntext"/>
        <w:rPr>
          <w:sz w:val="24"/>
        </w:rPr>
      </w:pPr>
      <w:r w:rsidRPr="00454E7F">
        <w:rPr>
          <w:sz w:val="24"/>
        </w:rPr>
        <w:t xml:space="preserve">Jedná se o </w:t>
      </w:r>
      <w:r w:rsidR="002F57E8">
        <w:rPr>
          <w:sz w:val="24"/>
        </w:rPr>
        <w:t xml:space="preserve">stávající </w:t>
      </w:r>
      <w:r>
        <w:rPr>
          <w:sz w:val="24"/>
        </w:rPr>
        <w:t xml:space="preserve">kotelnu III. kategorie se součtem jmenovitých tepelných výkonů kotlů 100 - 500 kW dle </w:t>
      </w:r>
      <w:proofErr w:type="spellStart"/>
      <w:r>
        <w:rPr>
          <w:sz w:val="24"/>
        </w:rPr>
        <w:t>vyhl</w:t>
      </w:r>
      <w:proofErr w:type="spellEnd"/>
      <w:r>
        <w:rPr>
          <w:sz w:val="24"/>
        </w:rPr>
        <w:t xml:space="preserve">. 91 / 1993 Českého úřadu bezpečnosti práce. </w:t>
      </w:r>
      <w:r w:rsidR="0000612D">
        <w:rPr>
          <w:sz w:val="24"/>
        </w:rPr>
        <w:t xml:space="preserve">Stávající topný zdroj (plynové kotle) bude ponechán beze změny. </w:t>
      </w:r>
      <w:r w:rsidR="004E601C">
        <w:rPr>
          <w:sz w:val="24"/>
        </w:rPr>
        <w:t xml:space="preserve">Stávající kotel na tuhá paliva bude </w:t>
      </w:r>
      <w:r w:rsidR="00F55015">
        <w:rPr>
          <w:sz w:val="24"/>
        </w:rPr>
        <w:t>zachován, avšak odpojen od otopné soustavy</w:t>
      </w:r>
      <w:r w:rsidR="004E601C">
        <w:rPr>
          <w:sz w:val="24"/>
        </w:rPr>
        <w:t xml:space="preserve">. Potrubí mezi oběma plynovými kotli i  kotlem na tuhá paliva a rozdělovačem / sběračem (R/S) se demontuje. Mezi </w:t>
      </w:r>
      <w:r w:rsidR="002F57E8">
        <w:rPr>
          <w:sz w:val="24"/>
        </w:rPr>
        <w:t xml:space="preserve">stávající </w:t>
      </w:r>
      <w:r w:rsidR="004E601C">
        <w:rPr>
          <w:sz w:val="24"/>
        </w:rPr>
        <w:t xml:space="preserve">plynové kotle a R/S bude vsazen hydraulický vyrovnávač dynamických </w:t>
      </w:r>
      <w:r w:rsidR="004E601C">
        <w:rPr>
          <w:sz w:val="24"/>
        </w:rPr>
        <w:lastRenderedPageBreak/>
        <w:t xml:space="preserve">tlaků (anuloid). Na primární stranu anuloidu se připojí oba plynové kotel. Do potrubí </w:t>
      </w:r>
      <w:r w:rsidR="00105B00">
        <w:rPr>
          <w:sz w:val="24"/>
        </w:rPr>
        <w:t xml:space="preserve">od plynových kotlů </w:t>
      </w:r>
      <w:r w:rsidR="004E601C">
        <w:rPr>
          <w:sz w:val="24"/>
        </w:rPr>
        <w:t xml:space="preserve">se vsadí </w:t>
      </w:r>
      <w:r w:rsidR="00F55015">
        <w:rPr>
          <w:sz w:val="24"/>
        </w:rPr>
        <w:t xml:space="preserve">nová </w:t>
      </w:r>
      <w:r w:rsidR="004E601C">
        <w:rPr>
          <w:sz w:val="24"/>
        </w:rPr>
        <w:t xml:space="preserve"> oběhová čerpadla</w:t>
      </w:r>
      <w:r w:rsidR="00F55015">
        <w:rPr>
          <w:sz w:val="24"/>
        </w:rPr>
        <w:t xml:space="preserve"> </w:t>
      </w:r>
      <w:r w:rsidR="00F55015" w:rsidRPr="00F55015">
        <w:rPr>
          <w:i/>
          <w:sz w:val="24"/>
        </w:rPr>
        <w:t>GRUNDFOS MAGNA 1 50-60 F</w:t>
      </w:r>
      <w:r w:rsidR="005F11AC">
        <w:rPr>
          <w:sz w:val="24"/>
        </w:rPr>
        <w:t xml:space="preserve"> a nový odlučovač kalů </w:t>
      </w:r>
      <w:r w:rsidR="005F11AC" w:rsidRPr="005F11AC">
        <w:rPr>
          <w:i/>
          <w:sz w:val="24"/>
        </w:rPr>
        <w:t>REFLEX EXDIRT D 80</w:t>
      </w:r>
      <w:r w:rsidR="005F11AC">
        <w:rPr>
          <w:sz w:val="24"/>
        </w:rPr>
        <w:t xml:space="preserve"> s magnetickou vložkou </w:t>
      </w:r>
      <w:r w:rsidR="005F11AC" w:rsidRPr="005F11AC">
        <w:rPr>
          <w:i/>
          <w:sz w:val="24"/>
        </w:rPr>
        <w:t>EXFERRO D 80</w:t>
      </w:r>
      <w:r w:rsidR="005F11AC">
        <w:rPr>
          <w:sz w:val="24"/>
        </w:rPr>
        <w:t xml:space="preserve">. </w:t>
      </w:r>
      <w:r w:rsidR="00105B00">
        <w:rPr>
          <w:sz w:val="24"/>
        </w:rPr>
        <w:t>Do potrubí od kotle na tuhá paliva se osadí stávající demontované, znovu použité oběhové čerpadlo WILO TOP</w:t>
      </w:r>
      <w:r w:rsidR="000A7778">
        <w:rPr>
          <w:sz w:val="24"/>
        </w:rPr>
        <w:t>-S 50/4.</w:t>
      </w:r>
      <w:r w:rsidR="00105B00">
        <w:rPr>
          <w:sz w:val="24"/>
        </w:rPr>
        <w:t xml:space="preserve"> </w:t>
      </w:r>
      <w:r w:rsidR="004E601C">
        <w:rPr>
          <w:sz w:val="24"/>
        </w:rPr>
        <w:t xml:space="preserve"> </w:t>
      </w:r>
    </w:p>
    <w:p w:rsidR="00391BA1" w:rsidRDefault="004E601C" w:rsidP="00391BA1">
      <w:pPr>
        <w:pStyle w:val="Zkladntext"/>
        <w:rPr>
          <w:sz w:val="24"/>
        </w:rPr>
      </w:pPr>
      <w:r>
        <w:rPr>
          <w:sz w:val="24"/>
        </w:rPr>
        <w:t xml:space="preserve">Na sekundární stranu anuloidu se připojí stávající R/S se stávajícími topnými okruhy. Na uvolněná hrdla R/S se napojí nový topný okruh pro novou přístavbu. Ten se vybaví oběhovým čerpadlem a třícestným směšovacím kulovým kohoutem se </w:t>
      </w:r>
      <w:proofErr w:type="spellStart"/>
      <w:r>
        <w:rPr>
          <w:sz w:val="24"/>
        </w:rPr>
        <w:t>servopohonem</w:t>
      </w:r>
      <w:proofErr w:type="spellEnd"/>
      <w:r>
        <w:rPr>
          <w:sz w:val="24"/>
        </w:rPr>
        <w:t>.</w:t>
      </w:r>
    </w:p>
    <w:p w:rsidR="00991972" w:rsidRDefault="00991972" w:rsidP="00391BA1">
      <w:pPr>
        <w:pStyle w:val="Zkladntext"/>
        <w:rPr>
          <w:sz w:val="24"/>
        </w:rPr>
      </w:pPr>
      <w:r>
        <w:rPr>
          <w:sz w:val="24"/>
        </w:rPr>
        <w:t xml:space="preserve">Dále bude demontován stávající automatický regulátor </w:t>
      </w:r>
      <w:r w:rsidRPr="00FD5671">
        <w:rPr>
          <w:i/>
          <w:sz w:val="24"/>
        </w:rPr>
        <w:t>AUTRON RAK A06</w:t>
      </w:r>
      <w:r>
        <w:rPr>
          <w:sz w:val="24"/>
        </w:rPr>
        <w:t xml:space="preserve">. Ten bude nahrazen novým regulátorem. Důvodem je nemožnost rozšířit stávající regulátor o další topný okruh. </w:t>
      </w:r>
    </w:p>
    <w:p w:rsidR="00B62D5B" w:rsidRDefault="00B62D5B" w:rsidP="00B62D5B">
      <w:pPr>
        <w:jc w:val="both"/>
        <w:rPr>
          <w:rFonts w:ascii="Arial" w:hAnsi="Arial"/>
          <w:color w:val="000000"/>
          <w:position w:val="6"/>
        </w:rPr>
      </w:pPr>
    </w:p>
    <w:p w:rsidR="00CF4778" w:rsidRDefault="00CF4778" w:rsidP="007E4842">
      <w:pPr>
        <w:pStyle w:val="Nadpis2"/>
      </w:pPr>
      <w:r>
        <w:t>Tepelné iz</w:t>
      </w:r>
      <w:r w:rsidR="002C2478">
        <w:t>olace potrubí</w:t>
      </w:r>
    </w:p>
    <w:p w:rsidR="00E10C3D" w:rsidRDefault="00050264" w:rsidP="00CF4778">
      <w:pPr>
        <w:pStyle w:val="StylZkladntext"/>
      </w:pPr>
      <w:r>
        <w:t xml:space="preserve">Dle </w:t>
      </w:r>
      <w:r>
        <w:rPr>
          <w:rFonts w:cs="Arial"/>
        </w:rPr>
        <w:t xml:space="preserve">§ </w:t>
      </w:r>
      <w:r w:rsidR="00032E8E">
        <w:rPr>
          <w:rFonts w:cs="Arial"/>
        </w:rPr>
        <w:t xml:space="preserve">9 </w:t>
      </w:r>
      <w:proofErr w:type="spellStart"/>
      <w:r>
        <w:rPr>
          <w:rFonts w:cs="Arial"/>
        </w:rPr>
        <w:t>vyhl</w:t>
      </w:r>
      <w:proofErr w:type="spellEnd"/>
      <w:r>
        <w:rPr>
          <w:rFonts w:cs="Arial"/>
        </w:rPr>
        <w:t xml:space="preserve">. </w:t>
      </w:r>
      <w:r w:rsidR="00032E8E">
        <w:rPr>
          <w:rFonts w:cs="Arial"/>
        </w:rPr>
        <w:t>9</w:t>
      </w:r>
      <w:r w:rsidR="00E10C3D">
        <w:rPr>
          <w:rFonts w:cs="Arial"/>
        </w:rPr>
        <w:t>1/1993 musí být všechny povrchy</w:t>
      </w:r>
      <w:r w:rsidR="00032E8E">
        <w:rPr>
          <w:rFonts w:cs="Arial"/>
        </w:rPr>
        <w:t xml:space="preserve">, které jsou teplejší než 60 </w:t>
      </w:r>
      <w:r w:rsidR="00032E8E" w:rsidRPr="00032E8E">
        <w:rPr>
          <w:rFonts w:cs="Arial"/>
          <w:vertAlign w:val="superscript"/>
        </w:rPr>
        <w:t>o</w:t>
      </w:r>
      <w:r w:rsidR="00032E8E">
        <w:rPr>
          <w:rFonts w:cs="Arial"/>
        </w:rPr>
        <w:t xml:space="preserve">C opatřeny nehořlavou izolací. Výjimku tvoří uzavírací prvky. </w:t>
      </w:r>
      <w:r w:rsidR="00A10E2B">
        <w:t xml:space="preserve">Veškeré </w:t>
      </w:r>
      <w:r w:rsidR="00A32D6F">
        <w:t xml:space="preserve">nové či upravované </w:t>
      </w:r>
      <w:r w:rsidR="00A10E2B">
        <w:t>potrubí v kotel</w:t>
      </w:r>
      <w:r w:rsidR="00C02551">
        <w:t>ně</w:t>
      </w:r>
      <w:r w:rsidR="007F1ACB">
        <w:t xml:space="preserve"> a celá nová trasa potrubí mezi kotelnou a </w:t>
      </w:r>
      <w:r w:rsidR="00A32D6F">
        <w:t xml:space="preserve">novou </w:t>
      </w:r>
      <w:r w:rsidR="007F1ACB">
        <w:t>př</w:t>
      </w:r>
      <w:r w:rsidR="00A32D6F">
        <w:t>ístavbou</w:t>
      </w:r>
      <w:r w:rsidR="00C02551">
        <w:t xml:space="preserve"> </w:t>
      </w:r>
      <w:r w:rsidR="00CF4778">
        <w:t>bude izolováno proti nežádoucímu úniku tepla. Použijí se izolační pouzdra</w:t>
      </w:r>
      <w:r w:rsidR="00E10C3D">
        <w:t xml:space="preserve"> z minerální vlny s povrchovou úpravou hliníkovou fólií</w:t>
      </w:r>
      <w:r w:rsidR="00CF4778">
        <w:t xml:space="preserve"> </w:t>
      </w:r>
      <w:r w:rsidR="003C513B">
        <w:rPr>
          <w:i/>
        </w:rPr>
        <w:t>ISO</w:t>
      </w:r>
      <w:r w:rsidR="0009038D">
        <w:rPr>
          <w:i/>
        </w:rPr>
        <w:t>MAT</w:t>
      </w:r>
      <w:r w:rsidR="003C513B">
        <w:rPr>
          <w:i/>
        </w:rPr>
        <w:t xml:space="preserve"> </w:t>
      </w:r>
      <w:r w:rsidR="00A10E2B">
        <w:t>v tloušťkách od</w:t>
      </w:r>
      <w:r w:rsidR="00825A89">
        <w:t xml:space="preserve"> </w:t>
      </w:r>
      <w:smartTag w:uri="urn:schemas-microsoft-com:office:smarttags" w:element="metricconverter">
        <w:smartTagPr>
          <w:attr w:name="ProductID" w:val="20 mm"/>
        </w:smartTagPr>
        <w:r w:rsidR="003C513B">
          <w:t>20 mm</w:t>
        </w:r>
      </w:smartTag>
      <w:r w:rsidR="003C513B">
        <w:t xml:space="preserve"> </w:t>
      </w:r>
      <w:r w:rsidR="003423B5">
        <w:t>do 8</w:t>
      </w:r>
      <w:r w:rsidR="00A10E2B">
        <w:t>0 mm dle průměru potrubí.</w:t>
      </w:r>
      <w:r w:rsidR="00CD4A4A">
        <w:t xml:space="preserve"> </w:t>
      </w:r>
      <w:r w:rsidR="00991972">
        <w:t xml:space="preserve">Potrubí v podlahách přístavby bude izolováno pouzdry z pěnového polyetylenu </w:t>
      </w:r>
      <w:r w:rsidR="00FD5671" w:rsidRPr="00FD5671">
        <w:rPr>
          <w:i/>
        </w:rPr>
        <w:t>MIRELON PRO</w:t>
      </w:r>
      <w:r w:rsidR="00FD5671">
        <w:t xml:space="preserve"> </w:t>
      </w:r>
      <w:proofErr w:type="spellStart"/>
      <w:r w:rsidR="00991972">
        <w:t>tl</w:t>
      </w:r>
      <w:proofErr w:type="spellEnd"/>
      <w:r w:rsidR="00991972">
        <w:t>. 13 mm.</w:t>
      </w:r>
    </w:p>
    <w:p w:rsidR="00EF56F5" w:rsidRDefault="00EF56F5" w:rsidP="00CF4778">
      <w:pPr>
        <w:pStyle w:val="StylZkladntext"/>
      </w:pPr>
    </w:p>
    <w:p w:rsidR="00501F30" w:rsidRPr="009B2277" w:rsidRDefault="00501F30" w:rsidP="00501F30">
      <w:pPr>
        <w:pStyle w:val="Nadpis2"/>
        <w:numPr>
          <w:ilvl w:val="1"/>
          <w:numId w:val="1"/>
        </w:numPr>
        <w:spacing w:after="60"/>
        <w:ind w:left="576"/>
        <w:rPr>
          <w:iCs w:val="0"/>
        </w:rPr>
      </w:pPr>
      <w:r w:rsidRPr="009B2277">
        <w:rPr>
          <w:iCs w:val="0"/>
        </w:rPr>
        <w:t>Zkoušky</w:t>
      </w:r>
    </w:p>
    <w:p w:rsidR="00991972" w:rsidRPr="00991972" w:rsidRDefault="00501F30" w:rsidP="00991972">
      <w:pPr>
        <w:pStyle w:val="Zkladntext"/>
        <w:rPr>
          <w:color w:val="auto"/>
          <w:position w:val="6"/>
          <w:sz w:val="24"/>
        </w:rPr>
      </w:pPr>
      <w:r>
        <w:rPr>
          <w:position w:val="6"/>
        </w:rPr>
        <w:tab/>
      </w:r>
      <w:r w:rsidR="00991972" w:rsidRPr="00991972">
        <w:rPr>
          <w:color w:val="auto"/>
          <w:position w:val="6"/>
          <w:sz w:val="24"/>
        </w:rPr>
        <w:t>Požadavky na provedený všech zkoušek budou určeny v dalším stupni PD.</w:t>
      </w:r>
    </w:p>
    <w:p w:rsidR="00EF56F5" w:rsidRPr="00991972" w:rsidRDefault="00EF56F5" w:rsidP="00991972">
      <w:pPr>
        <w:autoSpaceDE w:val="0"/>
        <w:autoSpaceDN w:val="0"/>
        <w:adjustRightInd w:val="0"/>
        <w:spacing w:before="255"/>
        <w:ind w:firstLine="567"/>
        <w:jc w:val="both"/>
      </w:pPr>
    </w:p>
    <w:p w:rsidR="00422413" w:rsidRDefault="00422413" w:rsidP="00422413">
      <w:pPr>
        <w:pStyle w:val="Zkladntekxt"/>
        <w:rPr>
          <w:szCs w:val="24"/>
        </w:rPr>
      </w:pPr>
    </w:p>
    <w:p w:rsidR="00991972" w:rsidRDefault="00991972" w:rsidP="00422413">
      <w:pPr>
        <w:pStyle w:val="Zkladntekxt"/>
        <w:rPr>
          <w:szCs w:val="24"/>
        </w:rPr>
      </w:pPr>
    </w:p>
    <w:p w:rsidR="00991972" w:rsidRDefault="00991972" w:rsidP="00422413">
      <w:pPr>
        <w:pStyle w:val="Zkladntekxt"/>
        <w:rPr>
          <w:szCs w:val="24"/>
        </w:rPr>
      </w:pPr>
    </w:p>
    <w:p w:rsidR="00826B70" w:rsidRDefault="00826B70" w:rsidP="00501F30">
      <w:pPr>
        <w:autoSpaceDE w:val="0"/>
        <w:autoSpaceDN w:val="0"/>
        <w:adjustRightInd w:val="0"/>
        <w:spacing w:before="255"/>
        <w:ind w:firstLine="567"/>
        <w:jc w:val="both"/>
        <w:rPr>
          <w:rFonts w:ascii="Arial" w:hAnsi="Arial"/>
          <w:color w:val="000000"/>
        </w:rPr>
      </w:pPr>
    </w:p>
    <w:p w:rsidR="00196703" w:rsidRDefault="00152D16" w:rsidP="002C2478">
      <w:pPr>
        <w:pStyle w:val="StylZkladntext"/>
        <w:rPr>
          <w:rStyle w:val="PodpismjChar"/>
        </w:rPr>
      </w:pPr>
      <w:r>
        <w:t xml:space="preserve">V Klatovech     </w:t>
      </w:r>
      <w:r w:rsidR="00991972">
        <w:t>02</w:t>
      </w:r>
      <w:r w:rsidR="00501F30">
        <w:t xml:space="preserve"> / 20</w:t>
      </w:r>
      <w:r w:rsidR="00B62D5B">
        <w:t>2</w:t>
      </w:r>
      <w:r w:rsidR="00991972">
        <w:t>2</w:t>
      </w:r>
      <w:r w:rsidR="00501F30">
        <w:tab/>
      </w:r>
      <w:r w:rsidR="00501F30">
        <w:tab/>
      </w:r>
      <w:r w:rsidR="002C2478" w:rsidRPr="00EF3CD4">
        <w:tab/>
      </w:r>
      <w:r w:rsidR="002C2478" w:rsidRPr="00EF3CD4">
        <w:tab/>
        <w:t>Vypracoval :</w:t>
      </w:r>
      <w:r w:rsidR="002C2478" w:rsidRPr="007D5CDE">
        <w:t xml:space="preserve">   </w:t>
      </w:r>
      <w:r w:rsidR="008B76EE">
        <w:rPr>
          <w:rStyle w:val="PodpismjChar"/>
        </w:rPr>
        <w:t>Roman  J í l e k</w:t>
      </w:r>
    </w:p>
    <w:sectPr w:rsidR="00196703" w:rsidSect="00522C84">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A9F" w:rsidRDefault="005D5A9F" w:rsidP="00743835">
      <w:r>
        <w:separator/>
      </w:r>
    </w:p>
  </w:endnote>
  <w:endnote w:type="continuationSeparator" w:id="0">
    <w:p w:rsidR="005D5A9F" w:rsidRDefault="005D5A9F" w:rsidP="007438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0AFF" w:usb1="00007843" w:usb2="00000001" w:usb3="00000000" w:csb0="000001BF" w:csb1="00000000"/>
  </w:font>
  <w:font w:name="HelveticaNewE">
    <w:panose1 w:val="00000000000000000000"/>
    <w:charset w:val="EE"/>
    <w:family w:val="swiss"/>
    <w:notTrueType/>
    <w:pitch w:val="default"/>
    <w:sig w:usb0="00000005" w:usb1="00000000" w:usb2="00000000" w:usb3="00000000" w:csb0="00000002" w:csb1="00000000"/>
  </w:font>
  <w:font w:name="BookmanITC Lt BT">
    <w:altName w:val="Bookman Old Style"/>
    <w:charset w:val="00"/>
    <w:family w:val="roman"/>
    <w:pitch w:val="variable"/>
    <w:sig w:usb0="00000087" w:usb1="00000000" w:usb2="00000000" w:usb3="00000000" w:csb0="0000001B" w:csb1="00000000"/>
  </w:font>
  <w:font w:name="TimesE">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A9F" w:rsidRDefault="005D5A9F" w:rsidP="00743835">
      <w:r>
        <w:separator/>
      </w:r>
    </w:p>
  </w:footnote>
  <w:footnote w:type="continuationSeparator" w:id="0">
    <w:p w:rsidR="005D5A9F" w:rsidRDefault="005D5A9F" w:rsidP="007438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0E68DD4"/>
    <w:lvl w:ilvl="0">
      <w:start w:val="1"/>
      <w:numFmt w:val="decimal"/>
      <w:lvlText w:val="%1."/>
      <w:lvlJc w:val="left"/>
      <w:pPr>
        <w:tabs>
          <w:tab w:val="num" w:pos="1492"/>
        </w:tabs>
        <w:ind w:left="1492" w:hanging="360"/>
      </w:pPr>
    </w:lvl>
  </w:abstractNum>
  <w:abstractNum w:abstractNumId="1">
    <w:nsid w:val="FFFFFF7D"/>
    <w:multiLevelType w:val="singleLevel"/>
    <w:tmpl w:val="E2CC67C4"/>
    <w:lvl w:ilvl="0">
      <w:start w:val="1"/>
      <w:numFmt w:val="decimal"/>
      <w:lvlText w:val="%1."/>
      <w:lvlJc w:val="left"/>
      <w:pPr>
        <w:tabs>
          <w:tab w:val="num" w:pos="1209"/>
        </w:tabs>
        <w:ind w:left="1209" w:hanging="360"/>
      </w:pPr>
    </w:lvl>
  </w:abstractNum>
  <w:abstractNum w:abstractNumId="2">
    <w:nsid w:val="FFFFFF7E"/>
    <w:multiLevelType w:val="singleLevel"/>
    <w:tmpl w:val="DCDC9C96"/>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84787EB8"/>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88047E8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1182C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3AAA38A"/>
    <w:lvl w:ilvl="0">
      <w:start w:val="1"/>
      <w:numFmt w:val="bullet"/>
      <w:pStyle w:val="Seznamsodrkami3"/>
      <w:lvlText w:val=""/>
      <w:lvlJc w:val="left"/>
      <w:pPr>
        <w:tabs>
          <w:tab w:val="num" w:pos="926"/>
        </w:tabs>
        <w:ind w:left="926" w:hanging="360"/>
      </w:pPr>
      <w:rPr>
        <w:rFonts w:ascii="Symbol" w:hAnsi="Symbol" w:hint="default"/>
      </w:rPr>
    </w:lvl>
  </w:abstractNum>
  <w:abstractNum w:abstractNumId="7">
    <w:nsid w:val="FFFFFF83"/>
    <w:multiLevelType w:val="singleLevel"/>
    <w:tmpl w:val="810AC524"/>
    <w:lvl w:ilvl="0">
      <w:start w:val="1"/>
      <w:numFmt w:val="bullet"/>
      <w:pStyle w:val="Seznamsodrkami2"/>
      <w:lvlText w:val=""/>
      <w:lvlJc w:val="left"/>
      <w:pPr>
        <w:tabs>
          <w:tab w:val="num" w:pos="786"/>
        </w:tabs>
        <w:ind w:left="786" w:hanging="360"/>
      </w:pPr>
      <w:rPr>
        <w:rFonts w:ascii="Symbol" w:hAnsi="Symbol" w:hint="default"/>
      </w:rPr>
    </w:lvl>
  </w:abstractNum>
  <w:abstractNum w:abstractNumId="8">
    <w:nsid w:val="FFFFFF88"/>
    <w:multiLevelType w:val="singleLevel"/>
    <w:tmpl w:val="7AE882A2"/>
    <w:lvl w:ilvl="0">
      <w:start w:val="1"/>
      <w:numFmt w:val="decimal"/>
      <w:pStyle w:val="slovanseznam"/>
      <w:lvlText w:val="%1."/>
      <w:lvlJc w:val="left"/>
      <w:pPr>
        <w:tabs>
          <w:tab w:val="num" w:pos="360"/>
        </w:tabs>
        <w:ind w:left="360" w:hanging="360"/>
      </w:pPr>
    </w:lvl>
  </w:abstractNum>
  <w:abstractNum w:abstractNumId="9">
    <w:nsid w:val="FFFFFF89"/>
    <w:multiLevelType w:val="singleLevel"/>
    <w:tmpl w:val="F392F13A"/>
    <w:lvl w:ilvl="0">
      <w:start w:val="1"/>
      <w:numFmt w:val="bullet"/>
      <w:pStyle w:val="Seznamsodrkami"/>
      <w:lvlText w:val=""/>
      <w:lvlJc w:val="left"/>
      <w:pPr>
        <w:tabs>
          <w:tab w:val="num" w:pos="360"/>
        </w:tabs>
        <w:ind w:left="360" w:hanging="360"/>
      </w:pPr>
      <w:rPr>
        <w:rFonts w:ascii="Symbol" w:hAnsi="Symbol" w:hint="default"/>
      </w:rPr>
    </w:lvl>
  </w:abstractNum>
  <w:abstractNum w:abstractNumId="10">
    <w:nsid w:val="0187358C"/>
    <w:multiLevelType w:val="multilevel"/>
    <w:tmpl w:val="5F4443A6"/>
    <w:lvl w:ilvl="0">
      <w:start w:val="1"/>
      <w:numFmt w:val="decimal"/>
      <w:lvlText w:val="%1"/>
      <w:lvlJc w:val="left"/>
      <w:pPr>
        <w:tabs>
          <w:tab w:val="num" w:pos="999"/>
        </w:tabs>
        <w:ind w:left="999" w:hanging="432"/>
      </w:pPr>
      <w:rPr>
        <w:rFonts w:hint="default"/>
      </w:rPr>
    </w:lvl>
    <w:lvl w:ilvl="1">
      <w:start w:val="1"/>
      <w:numFmt w:val="decimal"/>
      <w:lvlText w:val="%1.%2"/>
      <w:lvlJc w:val="left"/>
      <w:pPr>
        <w:tabs>
          <w:tab w:val="num" w:pos="1143"/>
        </w:tabs>
        <w:ind w:left="1143" w:hanging="576"/>
      </w:pPr>
    </w:lvl>
    <w:lvl w:ilvl="2">
      <w:start w:val="1"/>
      <w:numFmt w:val="decimal"/>
      <w:lvlText w:val="%1.%2.%3"/>
      <w:lvlJc w:val="left"/>
      <w:pPr>
        <w:tabs>
          <w:tab w:val="num" w:pos="1287"/>
        </w:tabs>
        <w:ind w:left="1287" w:hanging="720"/>
      </w:pPr>
    </w:lvl>
    <w:lvl w:ilvl="3">
      <w:start w:val="1"/>
      <w:numFmt w:val="decimal"/>
      <w:lvlText w:val="%1.%2.%3.%4"/>
      <w:lvlJc w:val="left"/>
      <w:pPr>
        <w:tabs>
          <w:tab w:val="num" w:pos="1431"/>
        </w:tabs>
        <w:ind w:left="1431" w:hanging="864"/>
      </w:p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1">
    <w:nsid w:val="1E247732"/>
    <w:multiLevelType w:val="hybridMultilevel"/>
    <w:tmpl w:val="E37EFB30"/>
    <w:lvl w:ilvl="0" w:tplc="CA54A4E2">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2">
    <w:nsid w:val="2A134C9F"/>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nsid w:val="2FDD60C7"/>
    <w:multiLevelType w:val="multilevel"/>
    <w:tmpl w:val="7A50B6E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3BEE6B22"/>
    <w:multiLevelType w:val="hybridMultilevel"/>
    <w:tmpl w:val="12EA0C12"/>
    <w:lvl w:ilvl="0" w:tplc="CA605DFC">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5B66DBC"/>
    <w:multiLevelType w:val="multilevel"/>
    <w:tmpl w:val="3F60C57A"/>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1116"/>
        </w:tabs>
        <w:ind w:left="111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5"/>
  </w:num>
  <w:num w:numId="2">
    <w:abstractNumId w:val="13"/>
  </w:num>
  <w:num w:numId="3">
    <w:abstractNumId w:val="13"/>
  </w:num>
  <w:num w:numId="4">
    <w:abstractNumId w:val="13"/>
  </w:num>
  <w:num w:numId="5">
    <w:abstractNumId w:val="13"/>
  </w:num>
  <w:num w:numId="6">
    <w:abstractNumId w:val="7"/>
  </w:num>
  <w:num w:numId="7">
    <w:abstractNumId w:val="13"/>
  </w:num>
  <w:num w:numId="8">
    <w:abstractNumId w:val="13"/>
  </w:num>
  <w:num w:numId="9">
    <w:abstractNumId w:val="13"/>
  </w:num>
  <w:num w:numId="10">
    <w:abstractNumId w:val="13"/>
  </w:num>
  <w:num w:numId="11">
    <w:abstractNumId w:val="12"/>
  </w:num>
  <w:num w:numId="12">
    <w:abstractNumId w:val="8"/>
  </w:num>
  <w:num w:numId="13">
    <w:abstractNumId w:val="8"/>
  </w:num>
  <w:num w:numId="14">
    <w:abstractNumId w:val="3"/>
  </w:num>
  <w:num w:numId="15">
    <w:abstractNumId w:val="3"/>
  </w:num>
  <w:num w:numId="16">
    <w:abstractNumId w:val="2"/>
  </w:num>
  <w:num w:numId="17">
    <w:abstractNumId w:val="2"/>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9"/>
  </w:num>
  <w:num w:numId="28">
    <w:abstractNumId w:val="9"/>
  </w:num>
  <w:num w:numId="29">
    <w:abstractNumId w:val="7"/>
  </w:num>
  <w:num w:numId="30">
    <w:abstractNumId w:val="10"/>
  </w:num>
  <w:num w:numId="31">
    <w:abstractNumId w:val="1"/>
  </w:num>
  <w:num w:numId="32">
    <w:abstractNumId w:val="0"/>
  </w:num>
  <w:num w:numId="33">
    <w:abstractNumId w:val="6"/>
  </w:num>
  <w:num w:numId="34">
    <w:abstractNumId w:val="5"/>
  </w:num>
  <w:num w:numId="35">
    <w:abstractNumId w:val="4"/>
  </w:num>
  <w:num w:numId="36">
    <w:abstractNumId w:val="14"/>
  </w:num>
  <w:num w:numId="37">
    <w:abstractNumId w:val="15"/>
  </w:num>
  <w:num w:numId="38">
    <w:abstractNumId w:val="11"/>
  </w:num>
  <w:num w:numId="39">
    <w:abstractNumId w:val="15"/>
  </w:num>
  <w:num w:numId="40">
    <w:abstractNumId w:val="15"/>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stylePaneFormatFilter w:val="1F08"/>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22AC"/>
    <w:rsid w:val="00003B35"/>
    <w:rsid w:val="00006036"/>
    <w:rsid w:val="0000612D"/>
    <w:rsid w:val="00006245"/>
    <w:rsid w:val="00010D91"/>
    <w:rsid w:val="00013D61"/>
    <w:rsid w:val="00013EA4"/>
    <w:rsid w:val="00023058"/>
    <w:rsid w:val="00026C12"/>
    <w:rsid w:val="00031C37"/>
    <w:rsid w:val="00032E8E"/>
    <w:rsid w:val="00050264"/>
    <w:rsid w:val="00050DAA"/>
    <w:rsid w:val="0005136B"/>
    <w:rsid w:val="00064C34"/>
    <w:rsid w:val="00065F1F"/>
    <w:rsid w:val="0006799C"/>
    <w:rsid w:val="00080899"/>
    <w:rsid w:val="00083335"/>
    <w:rsid w:val="00086560"/>
    <w:rsid w:val="00087055"/>
    <w:rsid w:val="0009038D"/>
    <w:rsid w:val="000950B1"/>
    <w:rsid w:val="00095BC4"/>
    <w:rsid w:val="0009745A"/>
    <w:rsid w:val="00097585"/>
    <w:rsid w:val="000A23F8"/>
    <w:rsid w:val="000A2E41"/>
    <w:rsid w:val="000A48C2"/>
    <w:rsid w:val="000A6B38"/>
    <w:rsid w:val="000A7778"/>
    <w:rsid w:val="000B74AF"/>
    <w:rsid w:val="000C16DA"/>
    <w:rsid w:val="000D587C"/>
    <w:rsid w:val="000F7747"/>
    <w:rsid w:val="00104105"/>
    <w:rsid w:val="00105AA6"/>
    <w:rsid w:val="00105B00"/>
    <w:rsid w:val="0011515F"/>
    <w:rsid w:val="00116E1D"/>
    <w:rsid w:val="00117B81"/>
    <w:rsid w:val="00126BD2"/>
    <w:rsid w:val="001317AE"/>
    <w:rsid w:val="00133600"/>
    <w:rsid w:val="00134706"/>
    <w:rsid w:val="001423E9"/>
    <w:rsid w:val="00144CAA"/>
    <w:rsid w:val="00152D16"/>
    <w:rsid w:val="0016044C"/>
    <w:rsid w:val="001816B2"/>
    <w:rsid w:val="00192DB2"/>
    <w:rsid w:val="00194619"/>
    <w:rsid w:val="00196703"/>
    <w:rsid w:val="0019675B"/>
    <w:rsid w:val="001977D2"/>
    <w:rsid w:val="001A0235"/>
    <w:rsid w:val="001A4CF8"/>
    <w:rsid w:val="001C47BE"/>
    <w:rsid w:val="001D6A41"/>
    <w:rsid w:val="001D770B"/>
    <w:rsid w:val="001E2AD5"/>
    <w:rsid w:val="001E363E"/>
    <w:rsid w:val="001E47E4"/>
    <w:rsid w:val="001E4876"/>
    <w:rsid w:val="001E6C0F"/>
    <w:rsid w:val="001F278E"/>
    <w:rsid w:val="001F79D9"/>
    <w:rsid w:val="00200695"/>
    <w:rsid w:val="0020487D"/>
    <w:rsid w:val="0021433E"/>
    <w:rsid w:val="002146FC"/>
    <w:rsid w:val="0021479B"/>
    <w:rsid w:val="00216A3B"/>
    <w:rsid w:val="00217CC0"/>
    <w:rsid w:val="00220937"/>
    <w:rsid w:val="0022170B"/>
    <w:rsid w:val="00234552"/>
    <w:rsid w:val="00236BF2"/>
    <w:rsid w:val="0024246D"/>
    <w:rsid w:val="00257BE9"/>
    <w:rsid w:val="00260AA2"/>
    <w:rsid w:val="00263208"/>
    <w:rsid w:val="00264D7D"/>
    <w:rsid w:val="00273360"/>
    <w:rsid w:val="00275752"/>
    <w:rsid w:val="00285574"/>
    <w:rsid w:val="00285720"/>
    <w:rsid w:val="00286A06"/>
    <w:rsid w:val="002875DB"/>
    <w:rsid w:val="00290F1C"/>
    <w:rsid w:val="0029131B"/>
    <w:rsid w:val="002936A7"/>
    <w:rsid w:val="00294980"/>
    <w:rsid w:val="00297811"/>
    <w:rsid w:val="002A28CE"/>
    <w:rsid w:val="002A4758"/>
    <w:rsid w:val="002A5EBD"/>
    <w:rsid w:val="002A6EDA"/>
    <w:rsid w:val="002B51D5"/>
    <w:rsid w:val="002B799B"/>
    <w:rsid w:val="002C2478"/>
    <w:rsid w:val="002D591C"/>
    <w:rsid w:val="002F57E8"/>
    <w:rsid w:val="002F73CA"/>
    <w:rsid w:val="00301644"/>
    <w:rsid w:val="00302AD6"/>
    <w:rsid w:val="0030480C"/>
    <w:rsid w:val="00312D04"/>
    <w:rsid w:val="0032052A"/>
    <w:rsid w:val="00323907"/>
    <w:rsid w:val="00325765"/>
    <w:rsid w:val="00336B80"/>
    <w:rsid w:val="003423B5"/>
    <w:rsid w:val="00351AF3"/>
    <w:rsid w:val="003522FF"/>
    <w:rsid w:val="00353607"/>
    <w:rsid w:val="00353BF2"/>
    <w:rsid w:val="00356722"/>
    <w:rsid w:val="00356CF5"/>
    <w:rsid w:val="00357B9A"/>
    <w:rsid w:val="00362A99"/>
    <w:rsid w:val="0036303D"/>
    <w:rsid w:val="00363D07"/>
    <w:rsid w:val="00366754"/>
    <w:rsid w:val="00373FE3"/>
    <w:rsid w:val="0038575C"/>
    <w:rsid w:val="00391BA1"/>
    <w:rsid w:val="00393DF9"/>
    <w:rsid w:val="00396174"/>
    <w:rsid w:val="00396B40"/>
    <w:rsid w:val="00397207"/>
    <w:rsid w:val="003A0F92"/>
    <w:rsid w:val="003A5480"/>
    <w:rsid w:val="003B0144"/>
    <w:rsid w:val="003B0449"/>
    <w:rsid w:val="003B410C"/>
    <w:rsid w:val="003B5624"/>
    <w:rsid w:val="003B5C65"/>
    <w:rsid w:val="003B7891"/>
    <w:rsid w:val="003C0DA8"/>
    <w:rsid w:val="003C2182"/>
    <w:rsid w:val="003C513B"/>
    <w:rsid w:val="003D5873"/>
    <w:rsid w:val="003D65D7"/>
    <w:rsid w:val="003D6A61"/>
    <w:rsid w:val="003E0CDE"/>
    <w:rsid w:val="003E28F3"/>
    <w:rsid w:val="003F4ACC"/>
    <w:rsid w:val="003F5840"/>
    <w:rsid w:val="004006BD"/>
    <w:rsid w:val="004051BE"/>
    <w:rsid w:val="00420FD3"/>
    <w:rsid w:val="00421EFA"/>
    <w:rsid w:val="00422413"/>
    <w:rsid w:val="00423CE6"/>
    <w:rsid w:val="0042757D"/>
    <w:rsid w:val="004377F8"/>
    <w:rsid w:val="0044793F"/>
    <w:rsid w:val="00451498"/>
    <w:rsid w:val="00454AF1"/>
    <w:rsid w:val="00454E7F"/>
    <w:rsid w:val="004655C3"/>
    <w:rsid w:val="00465F67"/>
    <w:rsid w:val="00480637"/>
    <w:rsid w:val="00486764"/>
    <w:rsid w:val="00486ACA"/>
    <w:rsid w:val="00487EA1"/>
    <w:rsid w:val="004913BD"/>
    <w:rsid w:val="004915E0"/>
    <w:rsid w:val="00493310"/>
    <w:rsid w:val="004A0C81"/>
    <w:rsid w:val="004B5282"/>
    <w:rsid w:val="004B5C17"/>
    <w:rsid w:val="004B5D5C"/>
    <w:rsid w:val="004C043A"/>
    <w:rsid w:val="004C24A1"/>
    <w:rsid w:val="004D4CFE"/>
    <w:rsid w:val="004E1067"/>
    <w:rsid w:val="004E2BB2"/>
    <w:rsid w:val="004E3900"/>
    <w:rsid w:val="004E5B6D"/>
    <w:rsid w:val="004E601C"/>
    <w:rsid w:val="004E73CD"/>
    <w:rsid w:val="004E7C56"/>
    <w:rsid w:val="004F104B"/>
    <w:rsid w:val="004F343D"/>
    <w:rsid w:val="004F72D0"/>
    <w:rsid w:val="005002F9"/>
    <w:rsid w:val="00501F30"/>
    <w:rsid w:val="0050648C"/>
    <w:rsid w:val="00511CF3"/>
    <w:rsid w:val="00515722"/>
    <w:rsid w:val="00522C84"/>
    <w:rsid w:val="005265F7"/>
    <w:rsid w:val="00535D73"/>
    <w:rsid w:val="00545DB5"/>
    <w:rsid w:val="005512AF"/>
    <w:rsid w:val="00553E80"/>
    <w:rsid w:val="00553FC6"/>
    <w:rsid w:val="00554CB2"/>
    <w:rsid w:val="0055660F"/>
    <w:rsid w:val="0055728A"/>
    <w:rsid w:val="005577CF"/>
    <w:rsid w:val="005605C0"/>
    <w:rsid w:val="00564784"/>
    <w:rsid w:val="00566E8A"/>
    <w:rsid w:val="005671E4"/>
    <w:rsid w:val="00577661"/>
    <w:rsid w:val="005842B1"/>
    <w:rsid w:val="00593589"/>
    <w:rsid w:val="00593EE9"/>
    <w:rsid w:val="00596040"/>
    <w:rsid w:val="005A55CF"/>
    <w:rsid w:val="005A6FFD"/>
    <w:rsid w:val="005B68F3"/>
    <w:rsid w:val="005C06F0"/>
    <w:rsid w:val="005C1685"/>
    <w:rsid w:val="005D1ADA"/>
    <w:rsid w:val="005D5A9F"/>
    <w:rsid w:val="005D5C28"/>
    <w:rsid w:val="005D5DDD"/>
    <w:rsid w:val="005D78F1"/>
    <w:rsid w:val="005E0C64"/>
    <w:rsid w:val="005E0E0C"/>
    <w:rsid w:val="005E776F"/>
    <w:rsid w:val="005F11AC"/>
    <w:rsid w:val="005F3302"/>
    <w:rsid w:val="005F7536"/>
    <w:rsid w:val="0060330B"/>
    <w:rsid w:val="00603AC9"/>
    <w:rsid w:val="006057A4"/>
    <w:rsid w:val="00616372"/>
    <w:rsid w:val="00616EEA"/>
    <w:rsid w:val="00621D32"/>
    <w:rsid w:val="006226D7"/>
    <w:rsid w:val="006425D1"/>
    <w:rsid w:val="006513CA"/>
    <w:rsid w:val="00653611"/>
    <w:rsid w:val="006763D2"/>
    <w:rsid w:val="00677F45"/>
    <w:rsid w:val="006815A8"/>
    <w:rsid w:val="006834B2"/>
    <w:rsid w:val="00686EA1"/>
    <w:rsid w:val="00690F17"/>
    <w:rsid w:val="00691FDF"/>
    <w:rsid w:val="006950D8"/>
    <w:rsid w:val="006A7F7C"/>
    <w:rsid w:val="006B1F58"/>
    <w:rsid w:val="006B2FDF"/>
    <w:rsid w:val="006B4C45"/>
    <w:rsid w:val="006B5DA2"/>
    <w:rsid w:val="006B604D"/>
    <w:rsid w:val="006D0312"/>
    <w:rsid w:val="006D2CB6"/>
    <w:rsid w:val="006F16A3"/>
    <w:rsid w:val="006F4B07"/>
    <w:rsid w:val="006F7A72"/>
    <w:rsid w:val="0070029B"/>
    <w:rsid w:val="00703FBD"/>
    <w:rsid w:val="007148B3"/>
    <w:rsid w:val="00723EBE"/>
    <w:rsid w:val="007264D3"/>
    <w:rsid w:val="00736A88"/>
    <w:rsid w:val="0074000E"/>
    <w:rsid w:val="0074249B"/>
    <w:rsid w:val="00743835"/>
    <w:rsid w:val="00746CF3"/>
    <w:rsid w:val="00746E50"/>
    <w:rsid w:val="00747AF1"/>
    <w:rsid w:val="00753DA1"/>
    <w:rsid w:val="00755111"/>
    <w:rsid w:val="00755540"/>
    <w:rsid w:val="0075652E"/>
    <w:rsid w:val="00757CE0"/>
    <w:rsid w:val="007639A4"/>
    <w:rsid w:val="007649A5"/>
    <w:rsid w:val="0076673C"/>
    <w:rsid w:val="00791A95"/>
    <w:rsid w:val="007922AC"/>
    <w:rsid w:val="007934EE"/>
    <w:rsid w:val="007A5B76"/>
    <w:rsid w:val="007A65EC"/>
    <w:rsid w:val="007A762B"/>
    <w:rsid w:val="007B103C"/>
    <w:rsid w:val="007B2E6E"/>
    <w:rsid w:val="007B3D34"/>
    <w:rsid w:val="007B4354"/>
    <w:rsid w:val="007B6919"/>
    <w:rsid w:val="007C320B"/>
    <w:rsid w:val="007C403A"/>
    <w:rsid w:val="007D250D"/>
    <w:rsid w:val="007D7425"/>
    <w:rsid w:val="007E42A2"/>
    <w:rsid w:val="007E4842"/>
    <w:rsid w:val="007E4CFB"/>
    <w:rsid w:val="007E68E1"/>
    <w:rsid w:val="007F1116"/>
    <w:rsid w:val="007F1ACB"/>
    <w:rsid w:val="007F5424"/>
    <w:rsid w:val="007F6E61"/>
    <w:rsid w:val="008226C3"/>
    <w:rsid w:val="008258B5"/>
    <w:rsid w:val="00825A89"/>
    <w:rsid w:val="00826B70"/>
    <w:rsid w:val="00832031"/>
    <w:rsid w:val="00833BE8"/>
    <w:rsid w:val="00846044"/>
    <w:rsid w:val="00846593"/>
    <w:rsid w:val="0085077B"/>
    <w:rsid w:val="00851EC6"/>
    <w:rsid w:val="008579A6"/>
    <w:rsid w:val="0086443C"/>
    <w:rsid w:val="00864E3F"/>
    <w:rsid w:val="00870C1C"/>
    <w:rsid w:val="0087712E"/>
    <w:rsid w:val="0088122E"/>
    <w:rsid w:val="008840B4"/>
    <w:rsid w:val="00884AC7"/>
    <w:rsid w:val="00885476"/>
    <w:rsid w:val="008911A8"/>
    <w:rsid w:val="008A43ED"/>
    <w:rsid w:val="008A66AF"/>
    <w:rsid w:val="008B056C"/>
    <w:rsid w:val="008B0ED1"/>
    <w:rsid w:val="008B2CD6"/>
    <w:rsid w:val="008B76EE"/>
    <w:rsid w:val="008C156E"/>
    <w:rsid w:val="008C3906"/>
    <w:rsid w:val="008D1A1A"/>
    <w:rsid w:val="008E659C"/>
    <w:rsid w:val="008E6739"/>
    <w:rsid w:val="008E7B2D"/>
    <w:rsid w:val="008F04B0"/>
    <w:rsid w:val="008F05F3"/>
    <w:rsid w:val="008F4F01"/>
    <w:rsid w:val="008F56BF"/>
    <w:rsid w:val="0090641D"/>
    <w:rsid w:val="0090781D"/>
    <w:rsid w:val="00907C40"/>
    <w:rsid w:val="00923EAD"/>
    <w:rsid w:val="00924761"/>
    <w:rsid w:val="00925F70"/>
    <w:rsid w:val="00926AA6"/>
    <w:rsid w:val="00934038"/>
    <w:rsid w:val="00935721"/>
    <w:rsid w:val="0093688C"/>
    <w:rsid w:val="00943AC4"/>
    <w:rsid w:val="00944429"/>
    <w:rsid w:val="00947AAC"/>
    <w:rsid w:val="009512A1"/>
    <w:rsid w:val="009520CD"/>
    <w:rsid w:val="00957E29"/>
    <w:rsid w:val="00962CAE"/>
    <w:rsid w:val="00964EC1"/>
    <w:rsid w:val="00965F71"/>
    <w:rsid w:val="00970623"/>
    <w:rsid w:val="0098017C"/>
    <w:rsid w:val="00987799"/>
    <w:rsid w:val="00991972"/>
    <w:rsid w:val="0099597F"/>
    <w:rsid w:val="00996897"/>
    <w:rsid w:val="009A0E7C"/>
    <w:rsid w:val="009A3B24"/>
    <w:rsid w:val="009B02D6"/>
    <w:rsid w:val="009E02CB"/>
    <w:rsid w:val="009E0F2A"/>
    <w:rsid w:val="009E466E"/>
    <w:rsid w:val="009E775C"/>
    <w:rsid w:val="009E77FA"/>
    <w:rsid w:val="009F3669"/>
    <w:rsid w:val="00A07B24"/>
    <w:rsid w:val="00A10375"/>
    <w:rsid w:val="00A10E2B"/>
    <w:rsid w:val="00A16D5E"/>
    <w:rsid w:val="00A242FB"/>
    <w:rsid w:val="00A32D6F"/>
    <w:rsid w:val="00A35655"/>
    <w:rsid w:val="00A37540"/>
    <w:rsid w:val="00A41A79"/>
    <w:rsid w:val="00A41B44"/>
    <w:rsid w:val="00A433D2"/>
    <w:rsid w:val="00A45A9B"/>
    <w:rsid w:val="00A52935"/>
    <w:rsid w:val="00A55B85"/>
    <w:rsid w:val="00A574B0"/>
    <w:rsid w:val="00A72F65"/>
    <w:rsid w:val="00A755CF"/>
    <w:rsid w:val="00A92370"/>
    <w:rsid w:val="00A979AD"/>
    <w:rsid w:val="00AA6342"/>
    <w:rsid w:val="00AB2F8B"/>
    <w:rsid w:val="00AB39F4"/>
    <w:rsid w:val="00AC6CFE"/>
    <w:rsid w:val="00AD37AB"/>
    <w:rsid w:val="00AE1AC7"/>
    <w:rsid w:val="00AE2588"/>
    <w:rsid w:val="00AE3365"/>
    <w:rsid w:val="00AE4C34"/>
    <w:rsid w:val="00AF1CC9"/>
    <w:rsid w:val="00AF5A0D"/>
    <w:rsid w:val="00B021ED"/>
    <w:rsid w:val="00B02E07"/>
    <w:rsid w:val="00B065D1"/>
    <w:rsid w:val="00B15EEC"/>
    <w:rsid w:val="00B17FAB"/>
    <w:rsid w:val="00B21BA2"/>
    <w:rsid w:val="00B2458A"/>
    <w:rsid w:val="00B249AC"/>
    <w:rsid w:val="00B27010"/>
    <w:rsid w:val="00B27D69"/>
    <w:rsid w:val="00B30DD4"/>
    <w:rsid w:val="00B32E54"/>
    <w:rsid w:val="00B34637"/>
    <w:rsid w:val="00B47366"/>
    <w:rsid w:val="00B473E6"/>
    <w:rsid w:val="00B62D5B"/>
    <w:rsid w:val="00B65729"/>
    <w:rsid w:val="00B72E48"/>
    <w:rsid w:val="00B924AA"/>
    <w:rsid w:val="00B936D3"/>
    <w:rsid w:val="00BA25D4"/>
    <w:rsid w:val="00BA3A03"/>
    <w:rsid w:val="00BA42A6"/>
    <w:rsid w:val="00BA4ECB"/>
    <w:rsid w:val="00BA59BD"/>
    <w:rsid w:val="00BA7B6E"/>
    <w:rsid w:val="00BB00E1"/>
    <w:rsid w:val="00BB4F04"/>
    <w:rsid w:val="00BB545D"/>
    <w:rsid w:val="00BC41F2"/>
    <w:rsid w:val="00BD72A2"/>
    <w:rsid w:val="00BE5369"/>
    <w:rsid w:val="00BE5607"/>
    <w:rsid w:val="00BE7E87"/>
    <w:rsid w:val="00BF2E52"/>
    <w:rsid w:val="00C02551"/>
    <w:rsid w:val="00C0641C"/>
    <w:rsid w:val="00C1196A"/>
    <w:rsid w:val="00C132EE"/>
    <w:rsid w:val="00C201C6"/>
    <w:rsid w:val="00C25561"/>
    <w:rsid w:val="00C27FD3"/>
    <w:rsid w:val="00C33FA4"/>
    <w:rsid w:val="00C3460C"/>
    <w:rsid w:val="00C52767"/>
    <w:rsid w:val="00C529B3"/>
    <w:rsid w:val="00C57C70"/>
    <w:rsid w:val="00C6037E"/>
    <w:rsid w:val="00C74065"/>
    <w:rsid w:val="00C77728"/>
    <w:rsid w:val="00C77E8F"/>
    <w:rsid w:val="00C93B21"/>
    <w:rsid w:val="00C945B5"/>
    <w:rsid w:val="00CA7A08"/>
    <w:rsid w:val="00CB06E0"/>
    <w:rsid w:val="00CB53A4"/>
    <w:rsid w:val="00CC0CC2"/>
    <w:rsid w:val="00CC27EC"/>
    <w:rsid w:val="00CC56D3"/>
    <w:rsid w:val="00CC5F71"/>
    <w:rsid w:val="00CC7B89"/>
    <w:rsid w:val="00CD34C0"/>
    <w:rsid w:val="00CD4A4A"/>
    <w:rsid w:val="00CD723F"/>
    <w:rsid w:val="00CE1CD5"/>
    <w:rsid w:val="00CF4778"/>
    <w:rsid w:val="00CF5184"/>
    <w:rsid w:val="00D00BCD"/>
    <w:rsid w:val="00D22967"/>
    <w:rsid w:val="00D25FE8"/>
    <w:rsid w:val="00D31990"/>
    <w:rsid w:val="00D327DF"/>
    <w:rsid w:val="00D3492E"/>
    <w:rsid w:val="00D37367"/>
    <w:rsid w:val="00D37B1C"/>
    <w:rsid w:val="00D43692"/>
    <w:rsid w:val="00D45573"/>
    <w:rsid w:val="00D55B00"/>
    <w:rsid w:val="00D61174"/>
    <w:rsid w:val="00D62A5F"/>
    <w:rsid w:val="00D72EF6"/>
    <w:rsid w:val="00D75CBC"/>
    <w:rsid w:val="00D810EE"/>
    <w:rsid w:val="00D82239"/>
    <w:rsid w:val="00D83096"/>
    <w:rsid w:val="00D83113"/>
    <w:rsid w:val="00D85627"/>
    <w:rsid w:val="00D85C6C"/>
    <w:rsid w:val="00D860AF"/>
    <w:rsid w:val="00D864B4"/>
    <w:rsid w:val="00D9533C"/>
    <w:rsid w:val="00DA004D"/>
    <w:rsid w:val="00DA6608"/>
    <w:rsid w:val="00DC023C"/>
    <w:rsid w:val="00DC25AB"/>
    <w:rsid w:val="00DC6F8A"/>
    <w:rsid w:val="00DD5A7D"/>
    <w:rsid w:val="00DE6B2B"/>
    <w:rsid w:val="00DE6F45"/>
    <w:rsid w:val="00DF4679"/>
    <w:rsid w:val="00E01840"/>
    <w:rsid w:val="00E01A36"/>
    <w:rsid w:val="00E104A4"/>
    <w:rsid w:val="00E10526"/>
    <w:rsid w:val="00E10C3D"/>
    <w:rsid w:val="00E12422"/>
    <w:rsid w:val="00E12C01"/>
    <w:rsid w:val="00E12C09"/>
    <w:rsid w:val="00E12CC0"/>
    <w:rsid w:val="00E138BD"/>
    <w:rsid w:val="00E206F4"/>
    <w:rsid w:val="00E2487C"/>
    <w:rsid w:val="00E269CE"/>
    <w:rsid w:val="00E3129D"/>
    <w:rsid w:val="00E32D92"/>
    <w:rsid w:val="00E330F5"/>
    <w:rsid w:val="00E335A8"/>
    <w:rsid w:val="00E441EC"/>
    <w:rsid w:val="00E445E0"/>
    <w:rsid w:val="00E45852"/>
    <w:rsid w:val="00E45FF1"/>
    <w:rsid w:val="00E5035C"/>
    <w:rsid w:val="00E614E1"/>
    <w:rsid w:val="00E63A3C"/>
    <w:rsid w:val="00E654F8"/>
    <w:rsid w:val="00E664A1"/>
    <w:rsid w:val="00E722C8"/>
    <w:rsid w:val="00E74543"/>
    <w:rsid w:val="00E81725"/>
    <w:rsid w:val="00E85283"/>
    <w:rsid w:val="00E8606B"/>
    <w:rsid w:val="00E904E5"/>
    <w:rsid w:val="00EA1740"/>
    <w:rsid w:val="00EB2127"/>
    <w:rsid w:val="00EB451F"/>
    <w:rsid w:val="00EC2798"/>
    <w:rsid w:val="00ED3182"/>
    <w:rsid w:val="00EE39B4"/>
    <w:rsid w:val="00EE5BE7"/>
    <w:rsid w:val="00EF30BF"/>
    <w:rsid w:val="00EF52BA"/>
    <w:rsid w:val="00EF56F5"/>
    <w:rsid w:val="00F04961"/>
    <w:rsid w:val="00F21EBE"/>
    <w:rsid w:val="00F2390D"/>
    <w:rsid w:val="00F26250"/>
    <w:rsid w:val="00F31E1A"/>
    <w:rsid w:val="00F363DE"/>
    <w:rsid w:val="00F40994"/>
    <w:rsid w:val="00F50C97"/>
    <w:rsid w:val="00F55015"/>
    <w:rsid w:val="00F56137"/>
    <w:rsid w:val="00F562AE"/>
    <w:rsid w:val="00F630A0"/>
    <w:rsid w:val="00F65CF6"/>
    <w:rsid w:val="00F66F5D"/>
    <w:rsid w:val="00F7298D"/>
    <w:rsid w:val="00F901A4"/>
    <w:rsid w:val="00F90F57"/>
    <w:rsid w:val="00F9487B"/>
    <w:rsid w:val="00FA2193"/>
    <w:rsid w:val="00FA24D5"/>
    <w:rsid w:val="00FA2B52"/>
    <w:rsid w:val="00FA3F65"/>
    <w:rsid w:val="00FB0D48"/>
    <w:rsid w:val="00FB7022"/>
    <w:rsid w:val="00FC1E83"/>
    <w:rsid w:val="00FC6C02"/>
    <w:rsid w:val="00FD1B10"/>
    <w:rsid w:val="00FD35BA"/>
    <w:rsid w:val="00FD5671"/>
    <w:rsid w:val="00FE01FB"/>
    <w:rsid w:val="00FE3F5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1746">
      <o:colormru v:ext="edit" colors="green,#090,#00682f,#007a37,#1dff83,#00de64,#39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83335"/>
    <w:rPr>
      <w:sz w:val="24"/>
      <w:szCs w:val="24"/>
    </w:rPr>
  </w:style>
  <w:style w:type="paragraph" w:styleId="Nadpis1">
    <w:name w:val="heading 1"/>
    <w:basedOn w:val="Normln"/>
    <w:next w:val="Normln"/>
    <w:qFormat/>
    <w:rsid w:val="00CF4778"/>
    <w:pPr>
      <w:keepNext/>
      <w:numPr>
        <w:numId w:val="26"/>
      </w:numPr>
      <w:spacing w:before="240" w:after="60"/>
      <w:outlineLvl w:val="0"/>
    </w:pPr>
    <w:rPr>
      <w:rFonts w:ascii="Arial" w:hAnsi="Arial" w:cs="Arial"/>
      <w:b/>
      <w:bCs/>
      <w:kern w:val="32"/>
      <w:sz w:val="32"/>
      <w:szCs w:val="32"/>
      <w:u w:val="single"/>
    </w:rPr>
  </w:style>
  <w:style w:type="paragraph" w:styleId="Nadpis2">
    <w:name w:val="heading 2"/>
    <w:basedOn w:val="Normln"/>
    <w:next w:val="Zkladntext"/>
    <w:qFormat/>
    <w:rsid w:val="00D85C6C"/>
    <w:pPr>
      <w:keepNext/>
      <w:numPr>
        <w:ilvl w:val="1"/>
        <w:numId w:val="26"/>
      </w:numPr>
      <w:spacing w:before="240" w:after="120"/>
      <w:outlineLvl w:val="1"/>
    </w:pPr>
    <w:rPr>
      <w:rFonts w:ascii="Arial" w:hAnsi="Arial" w:cs="Arial"/>
      <w:b/>
      <w:bCs/>
      <w:iCs/>
      <w:sz w:val="28"/>
      <w:szCs w:val="28"/>
      <w:u w:val="single"/>
    </w:rPr>
  </w:style>
  <w:style w:type="paragraph" w:styleId="Nadpis3">
    <w:name w:val="heading 3"/>
    <w:aliases w:val="Nadpis 3 Char Char,Nadpis 3 Char Char Char Char Char,Nadpis 3 Char Char Char,Nadpis 3 Char,Nadpis 3 Char Char Char Char,Nadpis 3 Char Char Char Char Char Char Char Char,Nadpis 3 Char Char Char Char Char Char Char Char Char Char"/>
    <w:basedOn w:val="Normln"/>
    <w:next w:val="Normln"/>
    <w:link w:val="Nadpis3Char1"/>
    <w:qFormat/>
    <w:rsid w:val="00CF4778"/>
    <w:pPr>
      <w:keepNext/>
      <w:numPr>
        <w:ilvl w:val="2"/>
        <w:numId w:val="26"/>
      </w:numPr>
      <w:spacing w:before="240" w:after="60"/>
      <w:outlineLvl w:val="2"/>
    </w:pPr>
    <w:rPr>
      <w:rFonts w:ascii="Arial" w:hAnsi="Arial" w:cs="Arial"/>
      <w:b/>
      <w:bCs/>
      <w:szCs w:val="26"/>
      <w:u w:val="single"/>
    </w:rPr>
  </w:style>
  <w:style w:type="paragraph" w:styleId="Nadpis4">
    <w:name w:val="heading 4"/>
    <w:basedOn w:val="Normln"/>
    <w:next w:val="Normln"/>
    <w:qFormat/>
    <w:rsid w:val="00CF4778"/>
    <w:pPr>
      <w:keepNext/>
      <w:numPr>
        <w:ilvl w:val="3"/>
        <w:numId w:val="26"/>
      </w:numPr>
      <w:spacing w:before="240" w:after="60"/>
      <w:outlineLvl w:val="3"/>
    </w:pPr>
    <w:rPr>
      <w:rFonts w:ascii="Arial" w:hAnsi="Arial"/>
      <w:bCs/>
      <w:szCs w:val="28"/>
      <w:u w:val="single"/>
    </w:rPr>
  </w:style>
  <w:style w:type="paragraph" w:styleId="Nadpis5">
    <w:name w:val="heading 5"/>
    <w:basedOn w:val="Normln"/>
    <w:next w:val="Normln"/>
    <w:qFormat/>
    <w:rsid w:val="00083335"/>
    <w:pPr>
      <w:numPr>
        <w:ilvl w:val="4"/>
        <w:numId w:val="26"/>
      </w:numPr>
      <w:spacing w:before="240" w:after="60"/>
      <w:outlineLvl w:val="4"/>
    </w:pPr>
    <w:rPr>
      <w:b/>
      <w:bCs/>
      <w:i/>
      <w:iCs/>
      <w:sz w:val="26"/>
      <w:szCs w:val="26"/>
    </w:rPr>
  </w:style>
  <w:style w:type="paragraph" w:styleId="Nadpis6">
    <w:name w:val="heading 6"/>
    <w:basedOn w:val="Normln"/>
    <w:next w:val="Normln"/>
    <w:qFormat/>
    <w:rsid w:val="00083335"/>
    <w:pPr>
      <w:numPr>
        <w:ilvl w:val="5"/>
        <w:numId w:val="26"/>
      </w:numPr>
      <w:spacing w:before="240" w:after="60"/>
      <w:outlineLvl w:val="5"/>
    </w:pPr>
    <w:rPr>
      <w:b/>
      <w:bCs/>
      <w:sz w:val="22"/>
      <w:szCs w:val="22"/>
    </w:rPr>
  </w:style>
  <w:style w:type="paragraph" w:styleId="Nadpis7">
    <w:name w:val="heading 7"/>
    <w:basedOn w:val="Normln"/>
    <w:next w:val="Normln"/>
    <w:qFormat/>
    <w:rsid w:val="00083335"/>
    <w:pPr>
      <w:numPr>
        <w:ilvl w:val="6"/>
        <w:numId w:val="26"/>
      </w:numPr>
      <w:spacing w:before="240" w:after="60"/>
      <w:outlineLvl w:val="6"/>
    </w:pPr>
  </w:style>
  <w:style w:type="paragraph" w:styleId="Nadpis8">
    <w:name w:val="heading 8"/>
    <w:basedOn w:val="Normln"/>
    <w:next w:val="Normln"/>
    <w:qFormat/>
    <w:rsid w:val="00083335"/>
    <w:pPr>
      <w:numPr>
        <w:ilvl w:val="7"/>
        <w:numId w:val="26"/>
      </w:numPr>
      <w:spacing w:before="240" w:after="60"/>
      <w:outlineLvl w:val="7"/>
    </w:pPr>
    <w:rPr>
      <w:i/>
      <w:iCs/>
    </w:rPr>
  </w:style>
  <w:style w:type="paragraph" w:styleId="Nadpis9">
    <w:name w:val="heading 9"/>
    <w:basedOn w:val="Normln"/>
    <w:next w:val="Normln"/>
    <w:qFormat/>
    <w:rsid w:val="00083335"/>
    <w:pPr>
      <w:numPr>
        <w:ilvl w:val="8"/>
        <w:numId w:val="2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lnadpis">
    <w:name w:val="Hl. nadpis"/>
    <w:rsid w:val="00083335"/>
    <w:pPr>
      <w:autoSpaceDE w:val="0"/>
      <w:autoSpaceDN w:val="0"/>
      <w:adjustRightInd w:val="0"/>
      <w:spacing w:before="255" w:after="226"/>
      <w:jc w:val="center"/>
    </w:pPr>
    <w:rPr>
      <w:rFonts w:ascii="HelveticaNewE" w:hAnsi="HelveticaNewE" w:cs="HelveticaNewE"/>
      <w:b/>
      <w:bCs/>
      <w:color w:val="000000"/>
      <w:sz w:val="36"/>
      <w:szCs w:val="36"/>
    </w:rPr>
  </w:style>
  <w:style w:type="paragraph" w:customStyle="1" w:styleId="Podpismj">
    <w:name w:val="Podpis můj"/>
    <w:basedOn w:val="Zkladntext"/>
    <w:link w:val="PodpismjChar"/>
    <w:rsid w:val="00B30DD4"/>
    <w:rPr>
      <w:rFonts w:ascii="BookmanITC Lt BT" w:hAnsi="BookmanITC Lt BT"/>
      <w:b/>
      <w:i/>
    </w:rPr>
  </w:style>
  <w:style w:type="paragraph" w:styleId="Zkladntext">
    <w:name w:val="Body Text"/>
    <w:aliases w:val="Základní text Char Char Char,Základní text Char Char Char Char,Základní text Char Char,Základní text Char,Základní text Char Char Char Char Char Char,Základní text Char Char Char Char Char Char Char Char Char Cha"/>
    <w:basedOn w:val="Normln"/>
    <w:link w:val="ZkladntextChar1"/>
    <w:rsid w:val="00325765"/>
    <w:pPr>
      <w:autoSpaceDE w:val="0"/>
      <w:autoSpaceDN w:val="0"/>
      <w:adjustRightInd w:val="0"/>
      <w:spacing w:before="255"/>
      <w:ind w:firstLine="567"/>
      <w:jc w:val="both"/>
    </w:pPr>
    <w:rPr>
      <w:rFonts w:ascii="Arial" w:hAnsi="Arial"/>
      <w:color w:val="000000"/>
      <w:sz w:val="22"/>
    </w:rPr>
  </w:style>
  <w:style w:type="paragraph" w:styleId="Seznamsodrkami2">
    <w:name w:val="List Bullet 2"/>
    <w:basedOn w:val="Normln"/>
    <w:autoRedefine/>
    <w:rsid w:val="004F343D"/>
    <w:pPr>
      <w:numPr>
        <w:numId w:val="29"/>
      </w:numPr>
      <w:spacing w:before="120"/>
      <w:ind w:left="641" w:hanging="357"/>
      <w:jc w:val="both"/>
    </w:pPr>
    <w:rPr>
      <w:rFonts w:ascii="Arial" w:hAnsi="Arial"/>
    </w:rPr>
  </w:style>
  <w:style w:type="paragraph" w:styleId="Seznamsodrkami3">
    <w:name w:val="List Bullet 3"/>
    <w:basedOn w:val="Normln"/>
    <w:autoRedefine/>
    <w:rsid w:val="008F05F3"/>
    <w:pPr>
      <w:numPr>
        <w:numId w:val="33"/>
      </w:numPr>
    </w:pPr>
  </w:style>
  <w:style w:type="numbering" w:styleId="111111">
    <w:name w:val="Outline List 2"/>
    <w:basedOn w:val="Bezseznamu"/>
    <w:rsid w:val="00083335"/>
    <w:pPr>
      <w:numPr>
        <w:numId w:val="11"/>
      </w:numPr>
    </w:pPr>
  </w:style>
  <w:style w:type="paragraph" w:styleId="slovanseznam">
    <w:name w:val="List Number"/>
    <w:basedOn w:val="Normln"/>
    <w:rsid w:val="00083335"/>
    <w:pPr>
      <w:numPr>
        <w:numId w:val="13"/>
      </w:numPr>
    </w:pPr>
    <w:rPr>
      <w:rFonts w:ascii="Arial" w:hAnsi="Arial"/>
      <w:sz w:val="20"/>
    </w:rPr>
  </w:style>
  <w:style w:type="paragraph" w:styleId="slovanseznam2">
    <w:name w:val="List Number 2"/>
    <w:basedOn w:val="Normln"/>
    <w:rsid w:val="00083335"/>
    <w:pPr>
      <w:numPr>
        <w:numId w:val="15"/>
      </w:numPr>
    </w:pPr>
  </w:style>
  <w:style w:type="paragraph" w:styleId="slovanseznam3">
    <w:name w:val="List Number 3"/>
    <w:basedOn w:val="Normln"/>
    <w:rsid w:val="00083335"/>
    <w:pPr>
      <w:numPr>
        <w:numId w:val="17"/>
      </w:numPr>
    </w:pPr>
    <w:rPr>
      <w:rFonts w:ascii="Arial" w:hAnsi="Arial"/>
      <w:sz w:val="20"/>
    </w:rPr>
  </w:style>
  <w:style w:type="paragraph" w:customStyle="1" w:styleId="Nadpis">
    <w:name w:val="Nadpis"/>
    <w:basedOn w:val="Hlnadpis"/>
    <w:rsid w:val="00083335"/>
    <w:rPr>
      <w:rFonts w:ascii="Times New Roman" w:hAnsi="Times New Roman"/>
    </w:rPr>
  </w:style>
  <w:style w:type="paragraph" w:customStyle="1" w:styleId="Odsazen1">
    <w:name w:val="Odsazení 1"/>
    <w:rsid w:val="00083335"/>
    <w:pPr>
      <w:autoSpaceDE w:val="0"/>
      <w:autoSpaceDN w:val="0"/>
      <w:adjustRightInd w:val="0"/>
      <w:spacing w:before="141"/>
      <w:ind w:left="1134"/>
      <w:jc w:val="both"/>
    </w:pPr>
    <w:rPr>
      <w:rFonts w:ascii="TimesE" w:hAnsi="TimesE"/>
      <w:color w:val="000000"/>
      <w:sz w:val="24"/>
      <w:szCs w:val="24"/>
    </w:rPr>
  </w:style>
  <w:style w:type="paragraph" w:customStyle="1" w:styleId="Podnadpis">
    <w:name w:val="Podnadpis"/>
    <w:rsid w:val="00083335"/>
    <w:pPr>
      <w:autoSpaceDE w:val="0"/>
      <w:autoSpaceDN w:val="0"/>
      <w:adjustRightInd w:val="0"/>
      <w:spacing w:before="283"/>
    </w:pPr>
    <w:rPr>
      <w:rFonts w:ascii="TimesE" w:hAnsi="TimesE"/>
      <w:b/>
      <w:bCs/>
      <w:color w:val="000000"/>
      <w:sz w:val="28"/>
      <w:szCs w:val="28"/>
    </w:rPr>
  </w:style>
  <w:style w:type="paragraph" w:customStyle="1" w:styleId="Prvnodsadit">
    <w:name w:val="První odsadit"/>
    <w:rsid w:val="00083335"/>
    <w:pPr>
      <w:autoSpaceDE w:val="0"/>
      <w:autoSpaceDN w:val="0"/>
      <w:adjustRightInd w:val="0"/>
      <w:spacing w:before="141"/>
      <w:ind w:firstLine="567"/>
      <w:jc w:val="both"/>
    </w:pPr>
    <w:rPr>
      <w:rFonts w:ascii="TimesE" w:hAnsi="TimesE"/>
      <w:color w:val="000000"/>
      <w:sz w:val="24"/>
      <w:szCs w:val="24"/>
    </w:rPr>
  </w:style>
  <w:style w:type="paragraph" w:styleId="Seznamsodrkami">
    <w:name w:val="List Bullet"/>
    <w:basedOn w:val="Normln"/>
    <w:autoRedefine/>
    <w:rsid w:val="00083335"/>
    <w:pPr>
      <w:numPr>
        <w:numId w:val="28"/>
      </w:numPr>
    </w:pPr>
    <w:rPr>
      <w:rFonts w:ascii="Arial" w:hAnsi="Arial"/>
      <w:sz w:val="20"/>
    </w:rPr>
  </w:style>
  <w:style w:type="character" w:customStyle="1" w:styleId="ZkladntextChar1">
    <w:name w:val="Základní text Char1"/>
    <w:aliases w:val="Základní text Char Char Char Char1,Základní text Char Char Char Char Char,Základní text Char Char Char1,Základní text Char Char1,Základní text Char Char Char Char Char Char Char"/>
    <w:basedOn w:val="Standardnpsmoodstavce"/>
    <w:link w:val="Zkladntext"/>
    <w:rsid w:val="00325765"/>
    <w:rPr>
      <w:rFonts w:ascii="Arial" w:hAnsi="Arial"/>
      <w:color w:val="000000"/>
      <w:sz w:val="22"/>
      <w:szCs w:val="24"/>
      <w:lang w:val="cs-CZ" w:eastAsia="cs-CZ" w:bidi="ar-SA"/>
    </w:rPr>
  </w:style>
  <w:style w:type="character" w:customStyle="1" w:styleId="Nadpis3Char1">
    <w:name w:val="Nadpis 3 Char1"/>
    <w:aliases w:val="Nadpis 3 Char Char Char1,Nadpis 3 Char Char Char Char Char Char,Nadpis 3 Char Char Char Char1,Nadpis 3 Char Char1,Nadpis 3 Char Char Char Char Char1,Nadpis 3 Char Char Char Char Char Char Char Char Char"/>
    <w:basedOn w:val="Standardnpsmoodstavce"/>
    <w:link w:val="Nadpis3"/>
    <w:rsid w:val="00CF4778"/>
    <w:rPr>
      <w:rFonts w:ascii="Arial" w:hAnsi="Arial" w:cs="Arial"/>
      <w:b/>
      <w:bCs/>
      <w:sz w:val="24"/>
      <w:szCs w:val="26"/>
      <w:u w:val="single"/>
    </w:rPr>
  </w:style>
  <w:style w:type="character" w:customStyle="1" w:styleId="PodpismjChar">
    <w:name w:val="Podpis můj Char"/>
    <w:basedOn w:val="ZkladntextChar1"/>
    <w:link w:val="Podpismj"/>
    <w:rsid w:val="00325765"/>
    <w:rPr>
      <w:rFonts w:ascii="BookmanITC Lt BT" w:hAnsi="BookmanITC Lt BT"/>
      <w:b/>
      <w:i/>
    </w:rPr>
  </w:style>
  <w:style w:type="paragraph" w:customStyle="1" w:styleId="StylZkladntext">
    <w:name w:val="Styl Základní text"/>
    <w:aliases w:val="Základní text Char + Zvýšené o  3 b. Char Char,Základní text Char + Zvýšené o  3 b. Char Char Char Char Char Char Char Char Char Char Char Char,Základní text Char + Zvýšené o  3 b. Char Char Char Char Char"/>
    <w:basedOn w:val="Zkladntext"/>
    <w:link w:val="StylZkladntext0"/>
    <w:rsid w:val="00CF4778"/>
    <w:rPr>
      <w:position w:val="6"/>
      <w:sz w:val="24"/>
    </w:rPr>
  </w:style>
  <w:style w:type="character" w:customStyle="1" w:styleId="StylZkladntext0">
    <w:name w:val="Styl Základní text"/>
    <w:aliases w:val="Základní text Char + Zvýšené o  3 b. Char Char,Základní text Char + Zvýšené o  3 b. Char Char Char Char Char Char Char Char Char Char Char Char,Základní text Char + Zvýšené o  3 b. Char Char Char Char Char Char"/>
    <w:basedOn w:val="ZkladntextChar1"/>
    <w:link w:val="StylZkladntext"/>
    <w:rsid w:val="00CF4778"/>
    <w:rPr>
      <w:position w:val="6"/>
      <w:sz w:val="24"/>
    </w:rPr>
  </w:style>
  <w:style w:type="paragraph" w:customStyle="1" w:styleId="ZkladntextCharZveno3bChar">
    <w:name w:val="Základní text Char + Zvýšené o  3 b. Char"/>
    <w:basedOn w:val="Zkladntext"/>
    <w:link w:val="ZkladntextCharZveno3bCharChar"/>
    <w:rsid w:val="00A41A79"/>
    <w:rPr>
      <w:position w:val="6"/>
      <w:sz w:val="24"/>
    </w:rPr>
  </w:style>
  <w:style w:type="character" w:customStyle="1" w:styleId="ZkladntextCharZveno3bCharChar">
    <w:name w:val="Základní text Char + Zvýšené o  3 b. Char Char"/>
    <w:basedOn w:val="ZkladntextChar1"/>
    <w:link w:val="ZkladntextCharZveno3bChar"/>
    <w:rsid w:val="00A41A79"/>
    <w:rPr>
      <w:position w:val="6"/>
      <w:sz w:val="24"/>
    </w:rPr>
  </w:style>
  <w:style w:type="paragraph" w:customStyle="1" w:styleId="ZkladntextCharZveno3bCharCharChar">
    <w:name w:val="Základní text Char + Zvýšené o  3 b. Char Char Char"/>
    <w:aliases w:val="Základní text Char + Zvýšené o  3 b. Char Char Char Char Char Char Char Char Char"/>
    <w:basedOn w:val="Zkladntext"/>
    <w:rsid w:val="00013EA4"/>
    <w:rPr>
      <w:position w:val="6"/>
      <w:sz w:val="24"/>
    </w:rPr>
  </w:style>
  <w:style w:type="paragraph" w:customStyle="1" w:styleId="ZkladntextCharZveno3bCharCharCharChar">
    <w:name w:val="Základní text Char + Zvýšené o  3 b. Char Char Char Char"/>
    <w:basedOn w:val="Zkladntext"/>
    <w:rsid w:val="00501F30"/>
    <w:rPr>
      <w:position w:val="6"/>
      <w:sz w:val="24"/>
    </w:rPr>
  </w:style>
  <w:style w:type="paragraph" w:customStyle="1" w:styleId="Zkladntekxt">
    <w:name w:val="Základní tekxt"/>
    <w:basedOn w:val="Normln"/>
    <w:rsid w:val="00E206F4"/>
    <w:pPr>
      <w:autoSpaceDE w:val="0"/>
      <w:autoSpaceDN w:val="0"/>
      <w:adjustRightInd w:val="0"/>
      <w:spacing w:before="255"/>
      <w:ind w:firstLine="567"/>
      <w:jc w:val="both"/>
    </w:pPr>
    <w:rPr>
      <w:rFonts w:ascii="Arial" w:hAnsi="Arial"/>
      <w:color w:val="000000"/>
      <w:szCs w:val="20"/>
    </w:rPr>
  </w:style>
  <w:style w:type="character" w:customStyle="1" w:styleId="CharChar">
    <w:name w:val="Char Char"/>
    <w:basedOn w:val="Standardnpsmoodstavce"/>
    <w:rsid w:val="00BA25D4"/>
    <w:rPr>
      <w:rFonts w:ascii="Arial" w:hAnsi="Arial" w:cs="Arial"/>
      <w:b/>
      <w:bCs/>
      <w:sz w:val="24"/>
      <w:szCs w:val="26"/>
      <w:u w:val="single"/>
      <w:lang w:val="cs-CZ" w:eastAsia="cs-CZ" w:bidi="ar-SA"/>
    </w:rPr>
  </w:style>
  <w:style w:type="paragraph" w:styleId="Nzev">
    <w:name w:val="Title"/>
    <w:aliases w:val="Hlavní nadpis"/>
    <w:basedOn w:val="Normln"/>
    <w:link w:val="NzevChar"/>
    <w:qFormat/>
    <w:rsid w:val="004D4CFE"/>
    <w:pPr>
      <w:spacing w:before="240" w:after="60"/>
      <w:jc w:val="center"/>
      <w:outlineLvl w:val="0"/>
    </w:pPr>
    <w:rPr>
      <w:rFonts w:cs="Arial"/>
      <w:b/>
      <w:bCs/>
      <w:kern w:val="28"/>
      <w:sz w:val="32"/>
      <w:szCs w:val="32"/>
    </w:rPr>
  </w:style>
  <w:style w:type="character" w:customStyle="1" w:styleId="NzevChar">
    <w:name w:val="Název Char"/>
    <w:aliases w:val="Hlavní nadpis Char"/>
    <w:basedOn w:val="Standardnpsmoodstavce"/>
    <w:link w:val="Nzev"/>
    <w:rsid w:val="004D4CFE"/>
    <w:rPr>
      <w:rFonts w:cs="Arial"/>
      <w:b/>
      <w:bCs/>
      <w:kern w:val="28"/>
      <w:sz w:val="32"/>
      <w:szCs w:val="32"/>
    </w:rPr>
  </w:style>
  <w:style w:type="paragraph" w:customStyle="1" w:styleId="ZkladntextCharZveno3bCharCharCharCharCharCharChar">
    <w:name w:val="Základní text Char + Zvýšené o  3 b. Char Char Char Char Char Char Char"/>
    <w:basedOn w:val="Zkladntext"/>
    <w:rsid w:val="007649A5"/>
    <w:rPr>
      <w:position w:val="6"/>
      <w:sz w:val="24"/>
    </w:rPr>
  </w:style>
  <w:style w:type="paragraph" w:styleId="Bezmezer">
    <w:name w:val="No Spacing"/>
    <w:basedOn w:val="Normln"/>
    <w:link w:val="BezmezerChar"/>
    <w:qFormat/>
    <w:rsid w:val="00F901A4"/>
    <w:pPr>
      <w:jc w:val="both"/>
    </w:pPr>
    <w:rPr>
      <w:szCs w:val="22"/>
      <w:lang w:val="en-US" w:eastAsia="en-US" w:bidi="en-US"/>
    </w:rPr>
  </w:style>
  <w:style w:type="character" w:customStyle="1" w:styleId="BezmezerChar">
    <w:name w:val="Bez mezer Char"/>
    <w:basedOn w:val="Standardnpsmoodstavce"/>
    <w:link w:val="Bezmezer"/>
    <w:rsid w:val="00F901A4"/>
    <w:rPr>
      <w:sz w:val="24"/>
      <w:szCs w:val="22"/>
      <w:lang w:val="en-US" w:eastAsia="en-US" w:bidi="en-US"/>
    </w:rPr>
  </w:style>
  <w:style w:type="paragraph" w:styleId="Zhlav">
    <w:name w:val="header"/>
    <w:basedOn w:val="Normln"/>
    <w:link w:val="ZhlavChar"/>
    <w:rsid w:val="00743835"/>
    <w:pPr>
      <w:tabs>
        <w:tab w:val="center" w:pos="4536"/>
        <w:tab w:val="right" w:pos="9072"/>
      </w:tabs>
    </w:pPr>
  </w:style>
  <w:style w:type="character" w:customStyle="1" w:styleId="ZhlavChar">
    <w:name w:val="Záhlaví Char"/>
    <w:basedOn w:val="Standardnpsmoodstavce"/>
    <w:link w:val="Zhlav"/>
    <w:rsid w:val="00743835"/>
    <w:rPr>
      <w:sz w:val="24"/>
      <w:szCs w:val="24"/>
    </w:rPr>
  </w:style>
  <w:style w:type="paragraph" w:styleId="Zpat">
    <w:name w:val="footer"/>
    <w:basedOn w:val="Normln"/>
    <w:link w:val="ZpatChar"/>
    <w:rsid w:val="00743835"/>
    <w:pPr>
      <w:tabs>
        <w:tab w:val="center" w:pos="4536"/>
        <w:tab w:val="right" w:pos="9072"/>
      </w:tabs>
    </w:pPr>
  </w:style>
  <w:style w:type="character" w:customStyle="1" w:styleId="ZpatChar">
    <w:name w:val="Zápatí Char"/>
    <w:basedOn w:val="Standardnpsmoodstavce"/>
    <w:link w:val="Zpat"/>
    <w:rsid w:val="00743835"/>
    <w:rPr>
      <w:sz w:val="24"/>
      <w:szCs w:val="24"/>
    </w:rPr>
  </w:style>
</w:styles>
</file>

<file path=word/webSettings.xml><?xml version="1.0" encoding="utf-8"?>
<w:webSettings xmlns:r="http://schemas.openxmlformats.org/officeDocument/2006/relationships" xmlns:w="http://schemas.openxmlformats.org/wordprocessingml/2006/main">
  <w:divs>
    <w:div w:id="97600586">
      <w:bodyDiv w:val="1"/>
      <w:marLeft w:val="0"/>
      <w:marRight w:val="0"/>
      <w:marTop w:val="0"/>
      <w:marBottom w:val="0"/>
      <w:divBdr>
        <w:top w:val="none" w:sz="0" w:space="0" w:color="auto"/>
        <w:left w:val="none" w:sz="0" w:space="0" w:color="auto"/>
        <w:bottom w:val="none" w:sz="0" w:space="0" w:color="auto"/>
        <w:right w:val="none" w:sz="0" w:space="0" w:color="auto"/>
      </w:divBdr>
    </w:div>
    <w:div w:id="741876334">
      <w:bodyDiv w:val="1"/>
      <w:marLeft w:val="0"/>
      <w:marRight w:val="0"/>
      <w:marTop w:val="0"/>
      <w:marBottom w:val="0"/>
      <w:divBdr>
        <w:top w:val="none" w:sz="0" w:space="0" w:color="auto"/>
        <w:left w:val="none" w:sz="0" w:space="0" w:color="auto"/>
        <w:bottom w:val="none" w:sz="0" w:space="0" w:color="auto"/>
        <w:right w:val="none" w:sz="0" w:space="0" w:color="auto"/>
      </w:divBdr>
      <w:divsChild>
        <w:div w:id="1369799333">
          <w:marLeft w:val="0"/>
          <w:marRight w:val="0"/>
          <w:marTop w:val="0"/>
          <w:marBottom w:val="0"/>
          <w:divBdr>
            <w:top w:val="none" w:sz="0" w:space="0" w:color="auto"/>
            <w:left w:val="none" w:sz="0" w:space="0" w:color="auto"/>
            <w:bottom w:val="none" w:sz="0" w:space="0" w:color="auto"/>
            <w:right w:val="none" w:sz="0" w:space="0" w:color="auto"/>
          </w:divBdr>
        </w:div>
      </w:divsChild>
    </w:div>
    <w:div w:id="776876540">
      <w:bodyDiv w:val="1"/>
      <w:marLeft w:val="0"/>
      <w:marRight w:val="0"/>
      <w:marTop w:val="0"/>
      <w:marBottom w:val="0"/>
      <w:divBdr>
        <w:top w:val="none" w:sz="0" w:space="0" w:color="auto"/>
        <w:left w:val="none" w:sz="0" w:space="0" w:color="auto"/>
        <w:bottom w:val="none" w:sz="0" w:space="0" w:color="auto"/>
        <w:right w:val="none" w:sz="0" w:space="0" w:color="auto"/>
      </w:divBdr>
      <w:divsChild>
        <w:div w:id="1696537990">
          <w:marLeft w:val="0"/>
          <w:marRight w:val="0"/>
          <w:marTop w:val="0"/>
          <w:marBottom w:val="0"/>
          <w:divBdr>
            <w:top w:val="none" w:sz="0" w:space="0" w:color="auto"/>
            <w:left w:val="none" w:sz="0" w:space="0" w:color="auto"/>
            <w:bottom w:val="none" w:sz="0" w:space="0" w:color="auto"/>
            <w:right w:val="none" w:sz="0" w:space="0" w:color="auto"/>
          </w:divBdr>
        </w:div>
      </w:divsChild>
    </w:div>
    <w:div w:id="877858790">
      <w:bodyDiv w:val="1"/>
      <w:marLeft w:val="0"/>
      <w:marRight w:val="0"/>
      <w:marTop w:val="0"/>
      <w:marBottom w:val="0"/>
      <w:divBdr>
        <w:top w:val="none" w:sz="0" w:space="0" w:color="auto"/>
        <w:left w:val="none" w:sz="0" w:space="0" w:color="auto"/>
        <w:bottom w:val="none" w:sz="0" w:space="0" w:color="auto"/>
        <w:right w:val="none" w:sz="0" w:space="0" w:color="auto"/>
      </w:divBdr>
      <w:divsChild>
        <w:div w:id="10691050">
          <w:marLeft w:val="0"/>
          <w:marRight w:val="0"/>
          <w:marTop w:val="0"/>
          <w:marBottom w:val="0"/>
          <w:divBdr>
            <w:top w:val="none" w:sz="0" w:space="0" w:color="auto"/>
            <w:left w:val="none" w:sz="0" w:space="0" w:color="auto"/>
            <w:bottom w:val="none" w:sz="0" w:space="0" w:color="auto"/>
            <w:right w:val="none" w:sz="0" w:space="0" w:color="auto"/>
          </w:divBdr>
        </w:div>
        <w:div w:id="419567519">
          <w:marLeft w:val="0"/>
          <w:marRight w:val="0"/>
          <w:marTop w:val="0"/>
          <w:marBottom w:val="0"/>
          <w:divBdr>
            <w:top w:val="none" w:sz="0" w:space="0" w:color="auto"/>
            <w:left w:val="none" w:sz="0" w:space="0" w:color="auto"/>
            <w:bottom w:val="none" w:sz="0" w:space="0" w:color="auto"/>
            <w:right w:val="none" w:sz="0" w:space="0" w:color="auto"/>
          </w:divBdr>
        </w:div>
      </w:divsChild>
    </w:div>
    <w:div w:id="968440104">
      <w:bodyDiv w:val="1"/>
      <w:marLeft w:val="0"/>
      <w:marRight w:val="0"/>
      <w:marTop w:val="0"/>
      <w:marBottom w:val="0"/>
      <w:divBdr>
        <w:top w:val="none" w:sz="0" w:space="0" w:color="auto"/>
        <w:left w:val="none" w:sz="0" w:space="0" w:color="auto"/>
        <w:bottom w:val="none" w:sz="0" w:space="0" w:color="auto"/>
        <w:right w:val="none" w:sz="0" w:space="0" w:color="auto"/>
      </w:divBdr>
      <w:divsChild>
        <w:div w:id="1014842104">
          <w:marLeft w:val="0"/>
          <w:marRight w:val="0"/>
          <w:marTop w:val="0"/>
          <w:marBottom w:val="0"/>
          <w:divBdr>
            <w:top w:val="none" w:sz="0" w:space="0" w:color="auto"/>
            <w:left w:val="none" w:sz="0" w:space="0" w:color="auto"/>
            <w:bottom w:val="none" w:sz="0" w:space="0" w:color="auto"/>
            <w:right w:val="none" w:sz="0" w:space="0" w:color="auto"/>
          </w:divBdr>
        </w:div>
      </w:divsChild>
    </w:div>
    <w:div w:id="1008946771">
      <w:bodyDiv w:val="1"/>
      <w:marLeft w:val="0"/>
      <w:marRight w:val="0"/>
      <w:marTop w:val="0"/>
      <w:marBottom w:val="0"/>
      <w:divBdr>
        <w:top w:val="none" w:sz="0" w:space="0" w:color="auto"/>
        <w:left w:val="none" w:sz="0" w:space="0" w:color="auto"/>
        <w:bottom w:val="none" w:sz="0" w:space="0" w:color="auto"/>
        <w:right w:val="none" w:sz="0" w:space="0" w:color="auto"/>
      </w:divBdr>
    </w:div>
    <w:div w:id="1215388600">
      <w:bodyDiv w:val="1"/>
      <w:marLeft w:val="0"/>
      <w:marRight w:val="0"/>
      <w:marTop w:val="0"/>
      <w:marBottom w:val="0"/>
      <w:divBdr>
        <w:top w:val="none" w:sz="0" w:space="0" w:color="auto"/>
        <w:left w:val="none" w:sz="0" w:space="0" w:color="auto"/>
        <w:bottom w:val="none" w:sz="0" w:space="0" w:color="auto"/>
        <w:right w:val="none" w:sz="0" w:space="0" w:color="auto"/>
      </w:divBdr>
      <w:divsChild>
        <w:div w:id="1704405934">
          <w:marLeft w:val="0"/>
          <w:marRight w:val="0"/>
          <w:marTop w:val="0"/>
          <w:marBottom w:val="0"/>
          <w:divBdr>
            <w:top w:val="none" w:sz="0" w:space="0" w:color="auto"/>
            <w:left w:val="none" w:sz="0" w:space="0" w:color="auto"/>
            <w:bottom w:val="none" w:sz="0" w:space="0" w:color="auto"/>
            <w:right w:val="none" w:sz="0" w:space="0" w:color="auto"/>
          </w:divBdr>
        </w:div>
      </w:divsChild>
    </w:div>
    <w:div w:id="1344630048">
      <w:bodyDiv w:val="1"/>
      <w:marLeft w:val="0"/>
      <w:marRight w:val="0"/>
      <w:marTop w:val="0"/>
      <w:marBottom w:val="0"/>
      <w:divBdr>
        <w:top w:val="none" w:sz="0" w:space="0" w:color="auto"/>
        <w:left w:val="none" w:sz="0" w:space="0" w:color="auto"/>
        <w:bottom w:val="none" w:sz="0" w:space="0" w:color="auto"/>
        <w:right w:val="none" w:sz="0" w:space="0" w:color="auto"/>
      </w:divBdr>
    </w:div>
    <w:div w:id="177270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E98D76-3BBB-428C-94B7-C38E0A4CA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1807</TotalTime>
  <Pages>7</Pages>
  <Words>1287</Words>
  <Characters>7594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T e c h n i c k á  z p r á v a</vt:lpstr>
    </vt:vector>
  </TitlesOfParts>
  <Company>Doma</Company>
  <LinksUpToDate>false</LinksUpToDate>
  <CharactersWithSpaces>8864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e c h n i c k á  z p r á v a</dc:title>
  <dc:creator>Roman</dc:creator>
  <cp:lastModifiedBy>bobo</cp:lastModifiedBy>
  <cp:revision>26</cp:revision>
  <cp:lastPrinted>2021-07-19T07:13:00Z</cp:lastPrinted>
  <dcterms:created xsi:type="dcterms:W3CDTF">2022-02-26T15:14:00Z</dcterms:created>
  <dcterms:modified xsi:type="dcterms:W3CDTF">2022-03-14T14:55:00Z</dcterms:modified>
</cp:coreProperties>
</file>